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D9D6F" w14:textId="77777777" w:rsidR="00BA6ACA" w:rsidRDefault="00380C37" w:rsidP="00380C37">
      <w:pPr>
        <w:tabs>
          <w:tab w:val="center" w:pos="4153"/>
          <w:tab w:val="right" w:pos="8306"/>
        </w:tabs>
        <w:jc w:val="center"/>
        <w:rPr>
          <w:lang w:eastAsia="lt-LT"/>
        </w:rPr>
      </w:pPr>
      <w:r>
        <w:rPr>
          <w:noProof/>
          <w:lang w:eastAsia="lt-LT"/>
        </w:rPr>
        <w:drawing>
          <wp:inline distT="0" distB="0" distL="0" distR="0" wp14:anchorId="2CDC18E8" wp14:editId="12B45932">
            <wp:extent cx="542290" cy="59753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45DD756E" w14:textId="77777777" w:rsidR="00BA6ACA" w:rsidRDefault="00BA6ACA" w:rsidP="00380C37">
      <w:pPr>
        <w:jc w:val="center"/>
        <w:rPr>
          <w:sz w:val="10"/>
          <w:szCs w:val="10"/>
        </w:rPr>
      </w:pPr>
    </w:p>
    <w:p w14:paraId="5BEED774" w14:textId="77777777" w:rsidR="00BA6ACA" w:rsidRDefault="00380C37" w:rsidP="00380C37">
      <w:pPr>
        <w:jc w:val="center"/>
        <w:rPr>
          <w:b/>
          <w:szCs w:val="24"/>
          <w:lang w:eastAsia="lt-LT"/>
        </w:rPr>
      </w:pPr>
      <w:r>
        <w:rPr>
          <w:b/>
          <w:szCs w:val="24"/>
          <w:lang w:eastAsia="lt-LT"/>
        </w:rPr>
        <w:t>VALSTYBINĖ ENERGETIKOS REGULIAVIMO TARYBA</w:t>
      </w:r>
    </w:p>
    <w:p w14:paraId="74CC6F07" w14:textId="77777777" w:rsidR="00BA6ACA" w:rsidRDefault="00BA6ACA" w:rsidP="00380C37">
      <w:pPr>
        <w:jc w:val="center"/>
        <w:rPr>
          <w:b/>
          <w:szCs w:val="24"/>
          <w:lang w:eastAsia="lt-LT"/>
        </w:rPr>
      </w:pPr>
    </w:p>
    <w:p w14:paraId="61CC6357" w14:textId="77777777" w:rsidR="00BA6ACA" w:rsidRDefault="00380C37" w:rsidP="00380C37">
      <w:pPr>
        <w:jc w:val="center"/>
        <w:rPr>
          <w:b/>
          <w:caps/>
          <w:lang w:eastAsia="lt-LT"/>
        </w:rPr>
      </w:pPr>
      <w:r>
        <w:rPr>
          <w:b/>
          <w:caps/>
          <w:lang w:eastAsia="lt-LT"/>
        </w:rPr>
        <w:t>NUTARIMAS</w:t>
      </w:r>
    </w:p>
    <w:p w14:paraId="790BEDEC" w14:textId="77777777" w:rsidR="00BA6ACA" w:rsidRDefault="00380C37" w:rsidP="00380C37">
      <w:pPr>
        <w:jc w:val="center"/>
        <w:rPr>
          <w:b/>
          <w:caps/>
          <w:lang w:eastAsia="lt-LT"/>
        </w:rPr>
      </w:pPr>
      <w:r>
        <w:rPr>
          <w:b/>
          <w:caps/>
          <w:lang w:eastAsia="lt-LT"/>
        </w:rPr>
        <w:t xml:space="preserve">DĖL Uab „VISAGINO ENERGIJA“ </w:t>
      </w:r>
      <w:r>
        <w:rPr>
          <w:b/>
          <w:szCs w:val="24"/>
          <w:lang w:eastAsia="lt-LT"/>
        </w:rPr>
        <w:t>ŠILUMOS GAMYBOS IR (AR) TIEKIMO PAJAMŲ BAZINIO LYGIO NUSTATYMO</w:t>
      </w:r>
    </w:p>
    <w:p w14:paraId="59B37776" w14:textId="77777777" w:rsidR="00BA6ACA" w:rsidRDefault="00BA6ACA" w:rsidP="00380C37">
      <w:pPr>
        <w:jc w:val="center"/>
        <w:rPr>
          <w:sz w:val="20"/>
        </w:rPr>
      </w:pPr>
    </w:p>
    <w:p w14:paraId="54FAC61A" w14:textId="77777777" w:rsidR="00BA6ACA" w:rsidRDefault="00380C37" w:rsidP="00380C37">
      <w:pPr>
        <w:jc w:val="center"/>
        <w:rPr>
          <w:lang w:eastAsia="lt-LT"/>
        </w:rPr>
      </w:pPr>
      <w:r>
        <w:t xml:space="preserve">2023 m. gruodžio 28 d. </w:t>
      </w:r>
      <w:r>
        <w:rPr>
          <w:lang w:eastAsia="lt-LT"/>
        </w:rPr>
        <w:t>Nr. O3E-</w:t>
      </w:r>
      <w:r w:rsidRPr="00380C37">
        <w:rPr>
          <w:lang w:eastAsia="lt-LT"/>
        </w:rPr>
        <w:t>1895</w:t>
      </w:r>
    </w:p>
    <w:p w14:paraId="338EC44A" w14:textId="77777777" w:rsidR="00BA6ACA" w:rsidRDefault="00380C37" w:rsidP="00380C37">
      <w:pPr>
        <w:jc w:val="center"/>
        <w:rPr>
          <w:lang w:eastAsia="lt-LT"/>
        </w:rPr>
      </w:pPr>
      <w:r>
        <w:rPr>
          <w:lang w:eastAsia="lt-LT"/>
        </w:rPr>
        <w:t>Vilnius</w:t>
      </w:r>
    </w:p>
    <w:p w14:paraId="070D137E" w14:textId="77777777" w:rsidR="00BA6ACA" w:rsidRDefault="00BA6ACA">
      <w:pPr>
        <w:rPr>
          <w:sz w:val="20"/>
        </w:rPr>
      </w:pPr>
    </w:p>
    <w:p w14:paraId="1BB17CA0" w14:textId="77777777" w:rsidR="00BA6ACA" w:rsidRDefault="00380C37">
      <w:pPr>
        <w:ind w:firstLine="720"/>
        <w:jc w:val="both"/>
        <w:rPr>
          <w:lang w:eastAsia="lt-LT"/>
        </w:rPr>
      </w:pPr>
      <w:r>
        <w:rPr>
          <w:lang w:eastAsia="lt-LT"/>
        </w:rPr>
        <w:t>Vadovaudamasi Lietuvos Respublikos šilumos ūkio įstatymo 32 straipsnio 6 dalimi bei Šilumos kainų nustatymo metodika, patvirtinta Valstybinės energetikos reguliavimo tarybos (toliau – Taryba) 2009 m. liepos 8 d. nutarimu Nr. O3-96 „Dėl Šilumos kainų nustatymo metodikos“ (toliau – Metodika), Tarybos 2023 m. rugsėjo 28 d. nutarimo Nr. O3E-1412 „Dėl Valstybinės energetikos reguliavimo tarybos 2009 m. liepos 8 d. nutarimo Nr. O3-96 „Dėl Šilumos kainų nustatymo metodikos“ pakeitimo“ 3.6 papunkčiu, išnagrinėjusi UAB „Visagino energija“</w:t>
      </w:r>
      <w:r>
        <w:rPr>
          <w:szCs w:val="24"/>
          <w:lang w:eastAsia="lt-LT"/>
        </w:rPr>
        <w:t xml:space="preserve"> 2022 m. gruodžio 29 d. raštu Nr. </w:t>
      </w:r>
      <w:r>
        <w:rPr>
          <w:lang w:eastAsia="lt-LT"/>
        </w:rPr>
        <w:t xml:space="preserve">(1.16.) 6S-510 „Dėl šilumos bazinės kainos dedamųjų projekto pateikimo“ pateiktą šilumos bazinės kainos projektą bei 2023 m. sausio 5 d. raštu Nr. (1.16 </w:t>
      </w:r>
      <w:proofErr w:type="spellStart"/>
      <w:r>
        <w:rPr>
          <w:lang w:eastAsia="lt-LT"/>
        </w:rPr>
        <w:t>Mr</w:t>
      </w:r>
      <w:proofErr w:type="spellEnd"/>
      <w:r>
        <w:rPr>
          <w:lang w:eastAsia="lt-LT"/>
        </w:rPr>
        <w:t>) 6S-6 „Dėl planuojamų 2023 m. darbo užmokesčio sąnaudų šilumos bazinės kainos skaičiavimo projekte pagrindimo“, 2023 m. kovo 27 d. el. laišku (</w:t>
      </w:r>
      <w:proofErr w:type="spellStart"/>
      <w:r>
        <w:rPr>
          <w:lang w:eastAsia="lt-LT"/>
        </w:rPr>
        <w:t>reg</w:t>
      </w:r>
      <w:proofErr w:type="spellEnd"/>
      <w:r>
        <w:rPr>
          <w:lang w:eastAsia="lt-LT"/>
        </w:rPr>
        <w:t>. Nr. R1-4682), 2023 m. balandžio 7 d. el. laišku (</w:t>
      </w:r>
      <w:proofErr w:type="spellStart"/>
      <w:r>
        <w:rPr>
          <w:lang w:eastAsia="lt-LT"/>
        </w:rPr>
        <w:t>reg</w:t>
      </w:r>
      <w:proofErr w:type="spellEnd"/>
      <w:r>
        <w:rPr>
          <w:lang w:eastAsia="lt-LT"/>
        </w:rPr>
        <w:t>. Nr. R1-5158), 2023 m. balandžio 27 d. raštu Nr. (1.16Mr) 6S 193 „Dėl šilumos bazinės kainos dedamųjų projekto“, 2023 m. gegužės 3 d. el. laišku (</w:t>
      </w:r>
      <w:proofErr w:type="spellStart"/>
      <w:r>
        <w:rPr>
          <w:lang w:eastAsia="lt-LT"/>
        </w:rPr>
        <w:t>reg</w:t>
      </w:r>
      <w:proofErr w:type="spellEnd"/>
      <w:r>
        <w:rPr>
          <w:lang w:eastAsia="lt-LT"/>
        </w:rPr>
        <w:t>. Nr. R1 6431), 2023 m. gegužės 10 d. el. laišku (</w:t>
      </w:r>
      <w:proofErr w:type="spellStart"/>
      <w:r>
        <w:rPr>
          <w:lang w:eastAsia="lt-LT"/>
        </w:rPr>
        <w:t>reg</w:t>
      </w:r>
      <w:proofErr w:type="spellEnd"/>
      <w:r>
        <w:rPr>
          <w:lang w:eastAsia="lt-LT"/>
        </w:rPr>
        <w:t>. Nr. R1 6807), 2023 m. gegužės 12 d. el. laišku (</w:t>
      </w:r>
      <w:proofErr w:type="spellStart"/>
      <w:r>
        <w:rPr>
          <w:lang w:eastAsia="lt-LT"/>
        </w:rPr>
        <w:t>reg</w:t>
      </w:r>
      <w:proofErr w:type="spellEnd"/>
      <w:r>
        <w:rPr>
          <w:lang w:eastAsia="lt-LT"/>
        </w:rPr>
        <w:t>. Nr. R1 9963), 2023 m. gegužės 15 d. el. laišku (</w:t>
      </w:r>
      <w:proofErr w:type="spellStart"/>
      <w:r>
        <w:rPr>
          <w:lang w:eastAsia="lt-LT"/>
        </w:rPr>
        <w:t>reg</w:t>
      </w:r>
      <w:proofErr w:type="spellEnd"/>
      <w:r>
        <w:rPr>
          <w:lang w:eastAsia="lt-LT"/>
        </w:rPr>
        <w:t>. Nr. R1 7081), 2023 m. gegužės 19 d. el. laišku (</w:t>
      </w:r>
      <w:proofErr w:type="spellStart"/>
      <w:r>
        <w:rPr>
          <w:lang w:eastAsia="lt-LT"/>
        </w:rPr>
        <w:t>reg</w:t>
      </w:r>
      <w:proofErr w:type="spellEnd"/>
      <w:r>
        <w:rPr>
          <w:lang w:eastAsia="lt-LT"/>
        </w:rPr>
        <w:t>. Nr. R1 7449), 2023 m. rugpjūčio 9 d. el. laišku (</w:t>
      </w:r>
      <w:proofErr w:type="spellStart"/>
      <w:r>
        <w:rPr>
          <w:lang w:eastAsia="lt-LT"/>
        </w:rPr>
        <w:t>reg</w:t>
      </w:r>
      <w:proofErr w:type="spellEnd"/>
      <w:r>
        <w:rPr>
          <w:lang w:eastAsia="lt-LT"/>
        </w:rPr>
        <w:t>. Nr. R1-11703), 2023 m. rugpjūčio 17 d. el. laišku (</w:t>
      </w:r>
      <w:proofErr w:type="spellStart"/>
      <w:r>
        <w:rPr>
          <w:lang w:eastAsia="lt-LT"/>
        </w:rPr>
        <w:t>reg</w:t>
      </w:r>
      <w:proofErr w:type="spellEnd"/>
      <w:r>
        <w:rPr>
          <w:lang w:eastAsia="lt-LT"/>
        </w:rPr>
        <w:t>. Nr. R1-12051), 2023 m. rugpjūčio 29 d. el. laiškais (</w:t>
      </w:r>
      <w:proofErr w:type="spellStart"/>
      <w:r>
        <w:rPr>
          <w:lang w:eastAsia="lt-LT"/>
        </w:rPr>
        <w:t>reg</w:t>
      </w:r>
      <w:proofErr w:type="spellEnd"/>
      <w:r>
        <w:rPr>
          <w:lang w:eastAsia="lt-LT"/>
        </w:rPr>
        <w:t>. Nr. R1-12590), 2023 m. rugsėjo 22 d. el. laišku (</w:t>
      </w:r>
      <w:proofErr w:type="spellStart"/>
      <w:r>
        <w:rPr>
          <w:lang w:eastAsia="lt-LT"/>
        </w:rPr>
        <w:t>reg</w:t>
      </w:r>
      <w:proofErr w:type="spellEnd"/>
      <w:r>
        <w:rPr>
          <w:lang w:eastAsia="lt-LT"/>
        </w:rPr>
        <w:t>. Nr. R1-13866), 2023 m. rugsėjo 25 d. el. laišku (</w:t>
      </w:r>
      <w:proofErr w:type="spellStart"/>
      <w:r>
        <w:rPr>
          <w:lang w:eastAsia="lt-LT"/>
        </w:rPr>
        <w:t>reg</w:t>
      </w:r>
      <w:proofErr w:type="spellEnd"/>
      <w:r>
        <w:rPr>
          <w:lang w:eastAsia="lt-LT"/>
        </w:rPr>
        <w:t>. Nr. R1-13896), 2023 m. spalio 9 d. el. laišku (</w:t>
      </w:r>
      <w:proofErr w:type="spellStart"/>
      <w:r>
        <w:rPr>
          <w:lang w:eastAsia="lt-LT"/>
        </w:rPr>
        <w:t>reg</w:t>
      </w:r>
      <w:proofErr w:type="spellEnd"/>
      <w:r>
        <w:rPr>
          <w:lang w:eastAsia="lt-LT"/>
        </w:rPr>
        <w:t>. Nr. R1 14510), 2023 m. spalio 25 d. raštu Nr. (1.16Mr) 6S-366 „Dėl UAB „Visagino energija“ šilumos bazinės kainos dedamųjų nustatymo“ ir 2023 m. lapkričio 16 d. raštu Nr. (1.16Mr) 6S-399 „Dėl UAB „Visagino energija“ šilumos bazinės kainos dedamųjų nustatymo“ pateiktą papildomą informaciją bei atsižvelgdama į Tarybos Šilumos ir vandens departamento Šilumos bazinių kainų skyriaus 2023 m. gruodžio 21 d. pažymą Nr. O5E-1095 „Dėl UAB „Visagino energija“ šilumos bazinės kainos dedamųjų ir karšto vandens kainos dedamųjų nustatymo“ Taryba n u t a r i a:</w:t>
      </w:r>
    </w:p>
    <w:p w14:paraId="0306D447" w14:textId="77777777" w:rsidR="00BA6ACA" w:rsidRDefault="00380C37">
      <w:pPr>
        <w:ind w:firstLine="720"/>
        <w:jc w:val="both"/>
        <w:rPr>
          <w:rFonts w:eastAsia="Calibri"/>
          <w:szCs w:val="24"/>
        </w:rPr>
      </w:pPr>
      <w:r>
        <w:rPr>
          <w:rFonts w:eastAsia="Calibri"/>
          <w:szCs w:val="24"/>
        </w:rPr>
        <w:t xml:space="preserve">1. Nustatyti </w:t>
      </w:r>
      <w:r>
        <w:rPr>
          <w:szCs w:val="24"/>
          <w:lang w:eastAsia="lt-LT"/>
        </w:rPr>
        <w:t>UAB „</w:t>
      </w:r>
      <w:r>
        <w:rPr>
          <w:lang w:eastAsia="lt-LT"/>
        </w:rPr>
        <w:t>Visagino energija</w:t>
      </w:r>
      <w:r>
        <w:rPr>
          <w:szCs w:val="24"/>
          <w:lang w:eastAsia="lt-LT"/>
        </w:rPr>
        <w:t xml:space="preserve">“ </w:t>
      </w:r>
      <w:r>
        <w:rPr>
          <w:rFonts w:eastAsia="Calibri"/>
          <w:szCs w:val="24"/>
        </w:rPr>
        <w:t>iki 2026 m. gruodžio 31 d. šilumos gamybos ir (ar) tiekimo pajamų bazinį lygį:</w:t>
      </w:r>
    </w:p>
    <w:p w14:paraId="380A6C94" w14:textId="77777777" w:rsidR="00BA6ACA" w:rsidRDefault="00380C37">
      <w:pPr>
        <w:ind w:firstLine="720"/>
        <w:jc w:val="both"/>
        <w:rPr>
          <w:rFonts w:eastAsia="Calibri"/>
          <w:szCs w:val="24"/>
        </w:rPr>
      </w:pPr>
      <w:r>
        <w:rPr>
          <w:rFonts w:eastAsia="Calibri"/>
          <w:szCs w:val="24"/>
        </w:rPr>
        <w:t>1.1. Šilumos gamybos šaltiniuose gamintinos ir šilumos aukciono būdu parduotinos šilumos (produkto) gamybos pajamų bazinio lygio, išreiškiamo formule  586 544 + R</w:t>
      </w:r>
      <w:r>
        <w:rPr>
          <w:rFonts w:eastAsia="Calibri"/>
          <w:szCs w:val="24"/>
          <w:vertAlign w:val="subscript"/>
        </w:rPr>
        <w:t>HA,PR,KD</w:t>
      </w:r>
      <w:r>
        <w:rPr>
          <w:rFonts w:eastAsia="Calibri"/>
          <w:szCs w:val="24"/>
        </w:rPr>
        <w:t>, dalis:</w:t>
      </w:r>
    </w:p>
    <w:p w14:paraId="02F439DF" w14:textId="77777777" w:rsidR="00BA6ACA" w:rsidRDefault="00380C37">
      <w:pPr>
        <w:ind w:firstLine="720"/>
        <w:jc w:val="both"/>
        <w:rPr>
          <w:rFonts w:eastAsia="Calibri"/>
          <w:szCs w:val="24"/>
        </w:rPr>
      </w:pPr>
      <w:r>
        <w:rPr>
          <w:rFonts w:eastAsia="Calibri"/>
          <w:szCs w:val="24"/>
        </w:rPr>
        <w:t>1.1.1. pastoviąją dalį – 586 544 Eur;</w:t>
      </w:r>
    </w:p>
    <w:p w14:paraId="6E5CCACB" w14:textId="77777777" w:rsidR="00BA6ACA" w:rsidRDefault="00380C37">
      <w:pPr>
        <w:ind w:firstLine="720"/>
        <w:jc w:val="both"/>
        <w:rPr>
          <w:szCs w:val="24"/>
          <w:lang w:eastAsia="lt-LT"/>
        </w:rPr>
      </w:pPr>
      <w:r>
        <w:rPr>
          <w:szCs w:val="24"/>
          <w:lang w:eastAsia="lt-LT"/>
        </w:rPr>
        <w:t>1.1.2. kintamąją dalį – R</w:t>
      </w:r>
      <w:r>
        <w:rPr>
          <w:szCs w:val="24"/>
          <w:vertAlign w:val="subscript"/>
          <w:lang w:eastAsia="lt-LT"/>
        </w:rPr>
        <w:t>HA,PR,KD</w:t>
      </w:r>
      <w:r>
        <w:rPr>
          <w:szCs w:val="24"/>
          <w:lang w:eastAsia="lt-LT"/>
        </w:rPr>
        <w:t>;</w:t>
      </w:r>
    </w:p>
    <w:p w14:paraId="78DCC315" w14:textId="77777777" w:rsidR="00BA6ACA" w:rsidRDefault="00380C37">
      <w:pPr>
        <w:ind w:firstLine="720"/>
        <w:jc w:val="both"/>
        <w:rPr>
          <w:szCs w:val="24"/>
          <w:lang w:eastAsia="lt-LT"/>
        </w:rPr>
      </w:pPr>
      <w:r>
        <w:rPr>
          <w:szCs w:val="24"/>
          <w:lang w:eastAsia="lt-LT"/>
        </w:rPr>
        <w:t xml:space="preserve">1.2. Nustatyti dedamosios </w:t>
      </w:r>
      <w:r>
        <w:rPr>
          <w:rFonts w:eastAsia="Calibri"/>
          <w:szCs w:val="24"/>
        </w:rPr>
        <w:t>R</w:t>
      </w:r>
      <w:r>
        <w:rPr>
          <w:rFonts w:eastAsia="Calibri"/>
          <w:szCs w:val="24"/>
          <w:vertAlign w:val="subscript"/>
        </w:rPr>
        <w:t>HA,PR,KD</w:t>
      </w:r>
      <w:r>
        <w:rPr>
          <w:szCs w:val="24"/>
          <w:lang w:eastAsia="lt-LT"/>
        </w:rPr>
        <w:t xml:space="preserve"> formulę: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8"/>
        <w:gridCol w:w="4812"/>
      </w:tblGrid>
      <w:tr w:rsidR="00BA6ACA" w14:paraId="485222EC" w14:textId="77777777">
        <w:trPr>
          <w:trHeight w:val="458"/>
          <w:tblHeader/>
        </w:trPr>
        <w:tc>
          <w:tcPr>
            <w:tcW w:w="513" w:type="pct"/>
            <w:tcBorders>
              <w:top w:val="single" w:sz="4" w:space="0" w:color="000000"/>
              <w:left w:val="single" w:sz="4" w:space="0" w:color="000000"/>
              <w:bottom w:val="single" w:sz="4" w:space="0" w:color="000000"/>
              <w:right w:val="single" w:sz="4" w:space="0" w:color="000000"/>
            </w:tcBorders>
            <w:vAlign w:val="center"/>
            <w:hideMark/>
          </w:tcPr>
          <w:p w14:paraId="4834FEC7" w14:textId="77777777" w:rsidR="00BA6ACA" w:rsidRDefault="00380C37">
            <w:pPr>
              <w:jc w:val="center"/>
              <w:rPr>
                <w:sz w:val="22"/>
                <w:szCs w:val="22"/>
                <w:lang w:eastAsia="lt-LT"/>
              </w:rPr>
            </w:pPr>
            <w:r>
              <w:rPr>
                <w:sz w:val="22"/>
                <w:szCs w:val="22"/>
                <w:lang w:eastAsia="lt-LT"/>
              </w:rPr>
              <w:t>Eil. Nr.</w:t>
            </w:r>
          </w:p>
        </w:tc>
        <w:tc>
          <w:tcPr>
            <w:tcW w:w="1988" w:type="pct"/>
            <w:tcBorders>
              <w:top w:val="single" w:sz="4" w:space="0" w:color="000000"/>
              <w:left w:val="single" w:sz="4" w:space="0" w:color="000000"/>
              <w:bottom w:val="single" w:sz="4" w:space="0" w:color="000000"/>
              <w:right w:val="single" w:sz="4" w:space="0" w:color="000000"/>
            </w:tcBorders>
            <w:vAlign w:val="center"/>
            <w:hideMark/>
          </w:tcPr>
          <w:p w14:paraId="341F05C4" w14:textId="77777777" w:rsidR="00BA6ACA" w:rsidRDefault="00380C37">
            <w:pPr>
              <w:jc w:val="center"/>
              <w:rPr>
                <w:sz w:val="22"/>
                <w:szCs w:val="22"/>
                <w:lang w:eastAsia="lt-LT"/>
              </w:rPr>
            </w:pPr>
            <w:r>
              <w:rPr>
                <w:sz w:val="22"/>
                <w:szCs w:val="22"/>
                <w:lang w:eastAsia="lt-LT"/>
              </w:rPr>
              <w:t>Dedamoji</w:t>
            </w:r>
          </w:p>
        </w:tc>
        <w:tc>
          <w:tcPr>
            <w:tcW w:w="2499" w:type="pct"/>
            <w:tcBorders>
              <w:top w:val="single" w:sz="4" w:space="0" w:color="000000"/>
              <w:left w:val="single" w:sz="4" w:space="0" w:color="000000"/>
              <w:bottom w:val="single" w:sz="4" w:space="0" w:color="000000"/>
              <w:right w:val="single" w:sz="4" w:space="0" w:color="000000"/>
            </w:tcBorders>
            <w:vAlign w:val="center"/>
            <w:hideMark/>
          </w:tcPr>
          <w:p w14:paraId="252CF224" w14:textId="77777777" w:rsidR="00BA6ACA" w:rsidRDefault="00380C37">
            <w:pPr>
              <w:jc w:val="center"/>
              <w:rPr>
                <w:sz w:val="22"/>
                <w:szCs w:val="22"/>
                <w:lang w:eastAsia="lt-LT"/>
              </w:rPr>
            </w:pPr>
            <w:r>
              <w:rPr>
                <w:sz w:val="22"/>
                <w:szCs w:val="22"/>
                <w:lang w:eastAsia="lt-LT"/>
              </w:rPr>
              <w:t>Formulė</w:t>
            </w:r>
          </w:p>
        </w:tc>
      </w:tr>
      <w:tr w:rsidR="00BA6ACA" w14:paraId="427AF609" w14:textId="77777777">
        <w:trPr>
          <w:trHeight w:val="825"/>
        </w:trPr>
        <w:tc>
          <w:tcPr>
            <w:tcW w:w="513" w:type="pct"/>
            <w:tcBorders>
              <w:top w:val="single" w:sz="4" w:space="0" w:color="000000"/>
              <w:left w:val="single" w:sz="4" w:space="0" w:color="000000"/>
              <w:bottom w:val="single" w:sz="4" w:space="0" w:color="000000"/>
              <w:right w:val="single" w:sz="4" w:space="0" w:color="000000"/>
            </w:tcBorders>
            <w:vAlign w:val="center"/>
            <w:hideMark/>
          </w:tcPr>
          <w:p w14:paraId="12129B64" w14:textId="77777777" w:rsidR="00BA6ACA" w:rsidRDefault="00380C37">
            <w:pPr>
              <w:jc w:val="center"/>
              <w:rPr>
                <w:rFonts w:eastAsia="Calibri"/>
                <w:sz w:val="22"/>
                <w:szCs w:val="22"/>
              </w:rPr>
            </w:pPr>
            <w:r>
              <w:rPr>
                <w:rFonts w:eastAsia="Calibri"/>
                <w:sz w:val="22"/>
                <w:szCs w:val="22"/>
              </w:rPr>
              <w:t>1.</w:t>
            </w:r>
          </w:p>
        </w:tc>
        <w:tc>
          <w:tcPr>
            <w:tcW w:w="1988" w:type="pct"/>
            <w:tcBorders>
              <w:top w:val="single" w:sz="4" w:space="0" w:color="000000"/>
              <w:left w:val="single" w:sz="4" w:space="0" w:color="000000"/>
              <w:bottom w:val="single" w:sz="4" w:space="0" w:color="000000"/>
              <w:right w:val="single" w:sz="4" w:space="0" w:color="000000"/>
            </w:tcBorders>
            <w:vAlign w:val="center"/>
            <w:hideMark/>
          </w:tcPr>
          <w:p w14:paraId="6EE01521" w14:textId="77777777" w:rsidR="00BA6ACA" w:rsidRDefault="00380C37">
            <w:pPr>
              <w:rPr>
                <w:sz w:val="22"/>
                <w:szCs w:val="22"/>
                <w:lang w:eastAsia="lt-LT"/>
              </w:rPr>
            </w:pPr>
            <w:r>
              <w:rPr>
                <w:sz w:val="22"/>
                <w:szCs w:val="22"/>
                <w:lang w:eastAsia="lt-LT"/>
              </w:rPr>
              <w:t>Šilumos gamybos šaltiniuose gamintinos ir šilumos aukciono būdu parduotinos šilumos (produkto) gamybos pajamų bazinis lygis</w:t>
            </w:r>
          </w:p>
        </w:tc>
        <w:tc>
          <w:tcPr>
            <w:tcW w:w="2499" w:type="pct"/>
            <w:tcBorders>
              <w:top w:val="single" w:sz="4" w:space="0" w:color="000000"/>
              <w:left w:val="single" w:sz="4" w:space="0" w:color="000000"/>
              <w:bottom w:val="single" w:sz="4" w:space="0" w:color="000000"/>
              <w:right w:val="single" w:sz="4" w:space="0" w:color="000000"/>
            </w:tcBorders>
            <w:vAlign w:val="center"/>
            <w:hideMark/>
          </w:tcPr>
          <w:p w14:paraId="25978FF8" w14:textId="77777777" w:rsidR="00BA6ACA" w:rsidRDefault="00380C37">
            <w:pPr>
              <w:ind w:right="172"/>
              <w:jc w:val="center"/>
              <w:rPr>
                <w:sz w:val="22"/>
                <w:szCs w:val="22"/>
                <w:lang w:eastAsia="lt-LT"/>
              </w:rPr>
            </w:pPr>
            <w:r>
              <w:rPr>
                <w:rFonts w:eastAsia="Calibri"/>
                <w:szCs w:val="24"/>
              </w:rPr>
              <w:t>R</w:t>
            </w:r>
            <w:r>
              <w:rPr>
                <w:rFonts w:eastAsia="Calibri"/>
                <w:szCs w:val="24"/>
                <w:vertAlign w:val="subscript"/>
              </w:rPr>
              <w:t>HA,PR,KD</w:t>
            </w:r>
            <w:r>
              <w:rPr>
                <w:szCs w:val="24"/>
                <w:lang w:eastAsia="lt-LT"/>
              </w:rPr>
              <w:t xml:space="preserve"> </w:t>
            </w:r>
            <w:r>
              <w:rPr>
                <w:sz w:val="22"/>
                <w:szCs w:val="22"/>
                <w:lang w:eastAsia="lt-LT"/>
              </w:rPr>
              <w:t xml:space="preserve">= 10 005 + (92 079 × </w:t>
            </w:r>
            <w:proofErr w:type="spellStart"/>
            <w:r>
              <w:rPr>
                <w:sz w:val="22"/>
                <w:szCs w:val="22"/>
                <w:lang w:eastAsia="lt-LT"/>
              </w:rPr>
              <w:t>p</w:t>
            </w:r>
            <w:r>
              <w:rPr>
                <w:sz w:val="22"/>
                <w:szCs w:val="22"/>
                <w:vertAlign w:val="subscript"/>
                <w:lang w:eastAsia="lt-LT"/>
              </w:rPr>
              <w:t>F</w:t>
            </w:r>
            <w:proofErr w:type="spellEnd"/>
            <w:r>
              <w:rPr>
                <w:sz w:val="22"/>
                <w:szCs w:val="22"/>
                <w:lang w:eastAsia="lt-LT"/>
              </w:rPr>
              <w:t xml:space="preserve"> + 1 357 290× </w:t>
            </w:r>
            <w:proofErr w:type="spellStart"/>
            <w:r>
              <w:rPr>
                <w:sz w:val="22"/>
                <w:szCs w:val="22"/>
                <w:lang w:eastAsia="lt-LT"/>
              </w:rPr>
              <w:t>p</w:t>
            </w:r>
            <w:r>
              <w:rPr>
                <w:sz w:val="22"/>
                <w:szCs w:val="22"/>
                <w:vertAlign w:val="subscript"/>
                <w:lang w:eastAsia="lt-LT"/>
              </w:rPr>
              <w:t>E</w:t>
            </w:r>
            <w:proofErr w:type="spellEnd"/>
            <w:r>
              <w:rPr>
                <w:sz w:val="22"/>
                <w:szCs w:val="22"/>
                <w:lang w:eastAsia="lt-LT"/>
              </w:rPr>
              <w:t xml:space="preserve"> + 8 615 × </w:t>
            </w:r>
            <w:proofErr w:type="spellStart"/>
            <w:r>
              <w:rPr>
                <w:sz w:val="22"/>
                <w:szCs w:val="22"/>
                <w:lang w:eastAsia="lt-LT"/>
              </w:rPr>
              <w:t>p</w:t>
            </w:r>
            <w:r>
              <w:rPr>
                <w:sz w:val="22"/>
                <w:szCs w:val="22"/>
                <w:vertAlign w:val="subscript"/>
                <w:lang w:eastAsia="lt-LT"/>
              </w:rPr>
              <w:t>W</w:t>
            </w:r>
            <w:proofErr w:type="spellEnd"/>
            <w:r>
              <w:rPr>
                <w:sz w:val="22"/>
                <w:szCs w:val="22"/>
                <w:lang w:eastAsia="lt-LT"/>
              </w:rPr>
              <w:t xml:space="preserve">) / 81 270 000 × </w:t>
            </w:r>
            <w:r>
              <w:rPr>
                <w:color w:val="000000"/>
                <w:lang w:eastAsia="lt-LT"/>
              </w:rPr>
              <w:t>Q</w:t>
            </w:r>
            <w:r>
              <w:rPr>
                <w:color w:val="000000"/>
                <w:vertAlign w:val="subscript"/>
                <w:lang w:eastAsia="lt-LT"/>
              </w:rPr>
              <w:t>HA</w:t>
            </w:r>
          </w:p>
        </w:tc>
      </w:tr>
    </w:tbl>
    <w:p w14:paraId="023D820D" w14:textId="77777777" w:rsidR="00BA6ACA" w:rsidRDefault="00380C37">
      <w:pPr>
        <w:tabs>
          <w:tab w:val="left" w:pos="1134"/>
        </w:tabs>
        <w:jc w:val="both"/>
        <w:rPr>
          <w:rFonts w:eastAsia="Calibri"/>
          <w:sz w:val="20"/>
        </w:rPr>
      </w:pPr>
      <w:proofErr w:type="spellStart"/>
      <w:r>
        <w:rPr>
          <w:sz w:val="22"/>
          <w:szCs w:val="22"/>
          <w:lang w:eastAsia="lt-LT"/>
        </w:rPr>
        <w:t>p</w:t>
      </w:r>
      <w:r>
        <w:rPr>
          <w:sz w:val="22"/>
          <w:szCs w:val="22"/>
          <w:vertAlign w:val="subscript"/>
          <w:lang w:eastAsia="lt-LT"/>
        </w:rPr>
        <w:t>F</w:t>
      </w:r>
      <w:proofErr w:type="spellEnd"/>
      <w:r>
        <w:rPr>
          <w:sz w:val="22"/>
          <w:szCs w:val="22"/>
          <w:vertAlign w:val="subscript"/>
          <w:lang w:eastAsia="lt-LT"/>
        </w:rPr>
        <w:t xml:space="preserve"> </w:t>
      </w:r>
      <w:r>
        <w:rPr>
          <w:rFonts w:eastAsia="Calibri"/>
          <w:sz w:val="20"/>
        </w:rPr>
        <w:t>– vidutinė svertinė kuro kaina, apskaičiuota pagal kuro žemutinę šiluminę vertę, Eur/MWh;</w:t>
      </w:r>
    </w:p>
    <w:p w14:paraId="0CB2EAD7" w14:textId="77777777" w:rsidR="00BA6ACA" w:rsidRDefault="00380C37">
      <w:pPr>
        <w:tabs>
          <w:tab w:val="left" w:pos="1134"/>
        </w:tabs>
        <w:jc w:val="both"/>
        <w:rPr>
          <w:rFonts w:eastAsia="Calibri"/>
          <w:sz w:val="20"/>
        </w:rPr>
      </w:pPr>
      <w:proofErr w:type="spellStart"/>
      <w:r>
        <w:rPr>
          <w:sz w:val="22"/>
          <w:szCs w:val="22"/>
          <w:lang w:eastAsia="lt-LT"/>
        </w:rPr>
        <w:t>p</w:t>
      </w:r>
      <w:r>
        <w:rPr>
          <w:sz w:val="22"/>
          <w:szCs w:val="22"/>
          <w:vertAlign w:val="subscript"/>
          <w:lang w:eastAsia="lt-LT"/>
        </w:rPr>
        <w:t>E</w:t>
      </w:r>
      <w:proofErr w:type="spellEnd"/>
      <w:r>
        <w:rPr>
          <w:sz w:val="22"/>
          <w:szCs w:val="22"/>
          <w:vertAlign w:val="subscript"/>
          <w:lang w:eastAsia="lt-LT"/>
        </w:rPr>
        <w:t xml:space="preserve"> </w:t>
      </w:r>
      <w:r>
        <w:rPr>
          <w:rFonts w:eastAsia="Calibri"/>
          <w:sz w:val="20"/>
        </w:rPr>
        <w:t>– elektros energijos kaina, Eur/kWh;</w:t>
      </w:r>
    </w:p>
    <w:p w14:paraId="46E803D6" w14:textId="77777777" w:rsidR="00BA6ACA" w:rsidRDefault="00380C37">
      <w:pPr>
        <w:tabs>
          <w:tab w:val="left" w:pos="1134"/>
        </w:tabs>
        <w:jc w:val="both"/>
        <w:rPr>
          <w:rFonts w:eastAsia="Calibri"/>
          <w:sz w:val="20"/>
        </w:rPr>
      </w:pPr>
      <w:proofErr w:type="spellStart"/>
      <w:r>
        <w:rPr>
          <w:sz w:val="22"/>
          <w:szCs w:val="22"/>
          <w:lang w:eastAsia="lt-LT"/>
        </w:rPr>
        <w:t>p</w:t>
      </w:r>
      <w:r>
        <w:rPr>
          <w:sz w:val="22"/>
          <w:szCs w:val="22"/>
          <w:vertAlign w:val="subscript"/>
          <w:lang w:eastAsia="lt-LT"/>
        </w:rPr>
        <w:t>W</w:t>
      </w:r>
      <w:proofErr w:type="spellEnd"/>
      <w:r>
        <w:rPr>
          <w:sz w:val="22"/>
          <w:szCs w:val="22"/>
          <w:vertAlign w:val="subscript"/>
          <w:lang w:eastAsia="lt-LT"/>
        </w:rPr>
        <w:t xml:space="preserve"> </w:t>
      </w:r>
      <w:r>
        <w:rPr>
          <w:rFonts w:eastAsia="Calibri"/>
          <w:sz w:val="20"/>
        </w:rPr>
        <w:t>– vandens kaina, Eur/m</w:t>
      </w:r>
      <w:r>
        <w:rPr>
          <w:rFonts w:eastAsia="Calibri"/>
          <w:sz w:val="20"/>
          <w:vertAlign w:val="superscript"/>
        </w:rPr>
        <w:t>3</w:t>
      </w:r>
      <w:r>
        <w:rPr>
          <w:rFonts w:eastAsia="Calibri"/>
          <w:sz w:val="20"/>
        </w:rPr>
        <w:t>;</w:t>
      </w:r>
    </w:p>
    <w:p w14:paraId="4DE80F62" w14:textId="77777777" w:rsidR="00BA6ACA" w:rsidRDefault="00380C37">
      <w:pPr>
        <w:tabs>
          <w:tab w:val="left" w:pos="1134"/>
        </w:tabs>
        <w:jc w:val="both"/>
        <w:rPr>
          <w:rFonts w:eastAsia="Calibri"/>
          <w:sz w:val="20"/>
        </w:rPr>
      </w:pPr>
      <w:r>
        <w:rPr>
          <w:color w:val="000000"/>
          <w:sz w:val="20"/>
          <w:szCs w:val="16"/>
          <w:lang w:eastAsia="lt-LT"/>
        </w:rPr>
        <w:t>Q</w:t>
      </w:r>
      <w:r>
        <w:rPr>
          <w:color w:val="000000"/>
          <w:sz w:val="20"/>
          <w:szCs w:val="16"/>
          <w:vertAlign w:val="subscript"/>
          <w:lang w:eastAsia="lt-LT"/>
        </w:rPr>
        <w:t>HA</w:t>
      </w:r>
      <w:r>
        <w:rPr>
          <w:rFonts w:eastAsia="Calibri"/>
          <w:sz w:val="20"/>
        </w:rPr>
        <w:t xml:space="preserve"> – šilumos gamybos šaltiniuose pagamintas ir šilumos aukciono būdu parduotas šilumos kiekis, kWh</w:t>
      </w:r>
    </w:p>
    <w:p w14:paraId="5AA30DAC" w14:textId="77777777" w:rsidR="00BA6ACA" w:rsidRDefault="00380C37">
      <w:pPr>
        <w:ind w:firstLine="720"/>
        <w:jc w:val="both"/>
        <w:rPr>
          <w:rFonts w:eastAsia="Calibri"/>
          <w:szCs w:val="24"/>
        </w:rPr>
      </w:pPr>
      <w:r>
        <w:rPr>
          <w:rFonts w:eastAsia="Calibri"/>
          <w:szCs w:val="24"/>
        </w:rPr>
        <w:lastRenderedPageBreak/>
        <w:t>1.3. šilumos gamybos (įskaitant perkamą šilumą) pajamų bazinio lygio, išreiškiamo formule 1 915 931 + R</w:t>
      </w:r>
      <w:r>
        <w:rPr>
          <w:rFonts w:eastAsia="Calibri"/>
          <w:szCs w:val="24"/>
          <w:vertAlign w:val="subscript"/>
        </w:rPr>
        <w:t>H,KD</w:t>
      </w:r>
      <w:r>
        <w:rPr>
          <w:rFonts w:eastAsia="Calibri"/>
          <w:szCs w:val="24"/>
        </w:rPr>
        <w:t>, dalis:</w:t>
      </w:r>
    </w:p>
    <w:p w14:paraId="3C506EFA" w14:textId="77777777" w:rsidR="00BA6ACA" w:rsidRDefault="00380C37">
      <w:pPr>
        <w:ind w:firstLine="720"/>
        <w:jc w:val="both"/>
        <w:rPr>
          <w:rFonts w:eastAsia="Calibri"/>
          <w:szCs w:val="24"/>
        </w:rPr>
      </w:pPr>
      <w:r>
        <w:rPr>
          <w:rFonts w:eastAsia="Calibri"/>
          <w:szCs w:val="24"/>
        </w:rPr>
        <w:t>1.3.1. pastoviąją dalį – 1 915 931 Eur;</w:t>
      </w:r>
    </w:p>
    <w:p w14:paraId="74BE5172" w14:textId="77777777" w:rsidR="00BA6ACA" w:rsidRDefault="00380C37">
      <w:pPr>
        <w:ind w:firstLine="720"/>
        <w:jc w:val="both"/>
        <w:rPr>
          <w:szCs w:val="24"/>
          <w:lang w:eastAsia="lt-LT"/>
        </w:rPr>
      </w:pPr>
      <w:r>
        <w:rPr>
          <w:szCs w:val="24"/>
          <w:lang w:eastAsia="lt-LT"/>
        </w:rPr>
        <w:t>1.3.2. kintamąją dalį – R</w:t>
      </w:r>
      <w:r>
        <w:rPr>
          <w:szCs w:val="24"/>
          <w:vertAlign w:val="subscript"/>
          <w:lang w:eastAsia="lt-LT"/>
        </w:rPr>
        <w:t>H,KD</w:t>
      </w:r>
      <w:r>
        <w:rPr>
          <w:szCs w:val="24"/>
          <w:lang w:eastAsia="lt-LT"/>
        </w:rPr>
        <w:t>;</w:t>
      </w:r>
    </w:p>
    <w:p w14:paraId="44478072" w14:textId="77777777" w:rsidR="00BA6ACA" w:rsidRDefault="00380C37">
      <w:pPr>
        <w:ind w:firstLine="720"/>
        <w:jc w:val="both"/>
        <w:rPr>
          <w:rFonts w:eastAsia="Calibri"/>
          <w:szCs w:val="24"/>
        </w:rPr>
      </w:pPr>
      <w:r>
        <w:rPr>
          <w:rFonts w:eastAsia="Calibri"/>
          <w:szCs w:val="24"/>
        </w:rPr>
        <w:t>1.4. šilumos perdavimo pajamų bazinio lygio, išreiškiamo formule 2 074 342 + R</w:t>
      </w:r>
      <w:r>
        <w:rPr>
          <w:rFonts w:eastAsia="Calibri"/>
          <w:szCs w:val="24"/>
          <w:vertAlign w:val="subscript"/>
        </w:rPr>
        <w:t>HT,KD</w:t>
      </w:r>
      <w:r>
        <w:rPr>
          <w:rFonts w:eastAsia="Calibri"/>
          <w:szCs w:val="24"/>
        </w:rPr>
        <w:t>, dalis:</w:t>
      </w:r>
    </w:p>
    <w:p w14:paraId="06175CF9" w14:textId="77777777" w:rsidR="00BA6ACA" w:rsidRDefault="00380C37">
      <w:pPr>
        <w:ind w:firstLine="720"/>
        <w:jc w:val="both"/>
        <w:rPr>
          <w:rFonts w:eastAsia="Calibri"/>
          <w:szCs w:val="24"/>
        </w:rPr>
      </w:pPr>
      <w:r>
        <w:rPr>
          <w:rFonts w:eastAsia="Calibri"/>
          <w:szCs w:val="24"/>
        </w:rPr>
        <w:t>1.4.1. pastoviąją dalį – 2 074 342 Eur;</w:t>
      </w:r>
    </w:p>
    <w:p w14:paraId="495681D7" w14:textId="77777777" w:rsidR="00BA6ACA" w:rsidRDefault="00380C37">
      <w:pPr>
        <w:ind w:firstLine="720"/>
        <w:jc w:val="both"/>
        <w:rPr>
          <w:rFonts w:eastAsia="Calibri"/>
          <w:szCs w:val="24"/>
        </w:rPr>
      </w:pPr>
      <w:r>
        <w:rPr>
          <w:rFonts w:eastAsia="Calibri"/>
          <w:szCs w:val="24"/>
        </w:rPr>
        <w:t>1.4.2. kintamąją dalį – R</w:t>
      </w:r>
      <w:r>
        <w:rPr>
          <w:rFonts w:eastAsia="Calibri"/>
          <w:szCs w:val="24"/>
          <w:vertAlign w:val="subscript"/>
        </w:rPr>
        <w:t>HT,KD</w:t>
      </w:r>
      <w:r>
        <w:rPr>
          <w:rFonts w:eastAsia="Calibri"/>
          <w:szCs w:val="24"/>
        </w:rPr>
        <w:t>;</w:t>
      </w:r>
    </w:p>
    <w:p w14:paraId="16BFF697" w14:textId="77777777" w:rsidR="00BA6ACA" w:rsidRDefault="00380C37">
      <w:pPr>
        <w:ind w:firstLine="720"/>
        <w:jc w:val="both"/>
        <w:rPr>
          <w:szCs w:val="24"/>
          <w:lang w:eastAsia="lt-LT"/>
        </w:rPr>
      </w:pPr>
      <w:r>
        <w:rPr>
          <w:szCs w:val="24"/>
          <w:lang w:eastAsia="lt-LT"/>
        </w:rPr>
        <w:t>1.5. mažmeninio aptarnavimo pajamų bazinį lygį – 280 827 Eur.</w:t>
      </w:r>
    </w:p>
    <w:p w14:paraId="5D63BE65" w14:textId="77777777" w:rsidR="00BA6ACA" w:rsidRDefault="00380C37">
      <w:pPr>
        <w:ind w:firstLine="720"/>
        <w:jc w:val="both"/>
        <w:rPr>
          <w:szCs w:val="24"/>
          <w:lang w:eastAsia="lt-LT"/>
        </w:rPr>
      </w:pPr>
      <w:r>
        <w:rPr>
          <w:szCs w:val="24"/>
          <w:lang w:eastAsia="lt-LT"/>
        </w:rPr>
        <w:t>2. Nustatyti dedamųjų R</w:t>
      </w:r>
      <w:r>
        <w:rPr>
          <w:szCs w:val="24"/>
          <w:vertAlign w:val="subscript"/>
          <w:lang w:eastAsia="lt-LT"/>
        </w:rPr>
        <w:t>H,KD</w:t>
      </w:r>
      <w:r>
        <w:rPr>
          <w:szCs w:val="24"/>
          <w:lang w:eastAsia="lt-LT"/>
        </w:rPr>
        <w:t>, R</w:t>
      </w:r>
      <w:r>
        <w:rPr>
          <w:szCs w:val="24"/>
          <w:vertAlign w:val="subscript"/>
          <w:lang w:eastAsia="lt-LT"/>
        </w:rPr>
        <w:t>HT,KD</w:t>
      </w:r>
      <w:r>
        <w:rPr>
          <w:szCs w:val="24"/>
          <w:lang w:eastAsia="lt-LT"/>
        </w:rPr>
        <w:t xml:space="preserve"> ir R</w:t>
      </w:r>
      <w:r>
        <w:rPr>
          <w:szCs w:val="24"/>
          <w:vertAlign w:val="subscript"/>
          <w:lang w:eastAsia="lt-LT"/>
        </w:rPr>
        <w:t>H</w:t>
      </w:r>
      <w:r>
        <w:rPr>
          <w:szCs w:val="24"/>
          <w:lang w:eastAsia="lt-LT"/>
        </w:rPr>
        <w:t xml:space="preserve"> formules: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993"/>
        <w:gridCol w:w="6107"/>
      </w:tblGrid>
      <w:tr w:rsidR="00BA6ACA" w14:paraId="13C08B81" w14:textId="77777777">
        <w:trPr>
          <w:trHeight w:val="458"/>
          <w:tblHeader/>
        </w:trPr>
        <w:tc>
          <w:tcPr>
            <w:tcW w:w="145" w:type="pct"/>
            <w:tcBorders>
              <w:top w:val="single" w:sz="4" w:space="0" w:color="000000"/>
              <w:left w:val="single" w:sz="4" w:space="0" w:color="000000"/>
              <w:bottom w:val="single" w:sz="4" w:space="0" w:color="000000"/>
              <w:right w:val="single" w:sz="4" w:space="0" w:color="000000"/>
            </w:tcBorders>
            <w:vAlign w:val="center"/>
            <w:hideMark/>
          </w:tcPr>
          <w:p w14:paraId="568C03BA" w14:textId="77777777" w:rsidR="00BA6ACA" w:rsidRDefault="00380C37">
            <w:pPr>
              <w:jc w:val="center"/>
              <w:rPr>
                <w:sz w:val="22"/>
                <w:szCs w:val="22"/>
                <w:lang w:eastAsia="lt-LT"/>
              </w:rPr>
            </w:pPr>
            <w:r>
              <w:rPr>
                <w:sz w:val="22"/>
                <w:szCs w:val="22"/>
                <w:lang w:eastAsia="lt-LT"/>
              </w:rPr>
              <w:t>Eil. Nr.</w:t>
            </w:r>
          </w:p>
        </w:tc>
        <w:tc>
          <w:tcPr>
            <w:tcW w:w="1619" w:type="pct"/>
            <w:tcBorders>
              <w:top w:val="single" w:sz="4" w:space="0" w:color="000000"/>
              <w:left w:val="single" w:sz="4" w:space="0" w:color="000000"/>
              <w:bottom w:val="single" w:sz="4" w:space="0" w:color="000000"/>
              <w:right w:val="single" w:sz="4" w:space="0" w:color="000000"/>
            </w:tcBorders>
            <w:vAlign w:val="center"/>
            <w:hideMark/>
          </w:tcPr>
          <w:p w14:paraId="5477EB02" w14:textId="77777777" w:rsidR="00BA6ACA" w:rsidRDefault="00380C37">
            <w:pPr>
              <w:jc w:val="center"/>
              <w:rPr>
                <w:sz w:val="22"/>
                <w:szCs w:val="22"/>
                <w:lang w:eastAsia="lt-LT"/>
              </w:rPr>
            </w:pPr>
            <w:r>
              <w:rPr>
                <w:sz w:val="22"/>
                <w:szCs w:val="22"/>
                <w:lang w:eastAsia="lt-LT"/>
              </w:rPr>
              <w:t>Dedamoji</w:t>
            </w:r>
          </w:p>
        </w:tc>
        <w:tc>
          <w:tcPr>
            <w:tcW w:w="3236" w:type="pct"/>
            <w:tcBorders>
              <w:top w:val="single" w:sz="4" w:space="0" w:color="000000"/>
              <w:left w:val="single" w:sz="4" w:space="0" w:color="000000"/>
              <w:bottom w:val="single" w:sz="4" w:space="0" w:color="000000"/>
              <w:right w:val="single" w:sz="4" w:space="0" w:color="000000"/>
            </w:tcBorders>
            <w:vAlign w:val="center"/>
            <w:hideMark/>
          </w:tcPr>
          <w:p w14:paraId="177F8FE9" w14:textId="77777777" w:rsidR="00BA6ACA" w:rsidRDefault="00380C37">
            <w:pPr>
              <w:jc w:val="center"/>
              <w:rPr>
                <w:sz w:val="22"/>
                <w:szCs w:val="22"/>
                <w:lang w:eastAsia="lt-LT"/>
              </w:rPr>
            </w:pPr>
            <w:r>
              <w:rPr>
                <w:sz w:val="22"/>
                <w:szCs w:val="22"/>
                <w:lang w:eastAsia="lt-LT"/>
              </w:rPr>
              <w:t>Formulė</w:t>
            </w:r>
          </w:p>
        </w:tc>
      </w:tr>
      <w:tr w:rsidR="00BA6ACA" w14:paraId="652F2954" w14:textId="77777777">
        <w:trPr>
          <w:trHeight w:val="825"/>
        </w:trPr>
        <w:tc>
          <w:tcPr>
            <w:tcW w:w="145" w:type="pct"/>
            <w:tcBorders>
              <w:top w:val="single" w:sz="4" w:space="0" w:color="000000"/>
              <w:left w:val="single" w:sz="4" w:space="0" w:color="000000"/>
              <w:bottom w:val="single" w:sz="4" w:space="0" w:color="000000"/>
              <w:right w:val="single" w:sz="4" w:space="0" w:color="000000"/>
            </w:tcBorders>
            <w:vAlign w:val="center"/>
            <w:hideMark/>
          </w:tcPr>
          <w:p w14:paraId="5CB48DA2" w14:textId="77777777" w:rsidR="00BA6ACA" w:rsidRDefault="00380C37">
            <w:pPr>
              <w:jc w:val="center"/>
              <w:rPr>
                <w:rFonts w:eastAsia="Calibri"/>
                <w:sz w:val="22"/>
                <w:szCs w:val="22"/>
              </w:rPr>
            </w:pPr>
            <w:r>
              <w:rPr>
                <w:rFonts w:eastAsia="Calibri"/>
                <w:sz w:val="22"/>
                <w:szCs w:val="22"/>
              </w:rPr>
              <w:t>1.</w:t>
            </w:r>
          </w:p>
        </w:tc>
        <w:tc>
          <w:tcPr>
            <w:tcW w:w="1619" w:type="pct"/>
            <w:tcBorders>
              <w:top w:val="single" w:sz="4" w:space="0" w:color="000000"/>
              <w:left w:val="single" w:sz="4" w:space="0" w:color="000000"/>
              <w:bottom w:val="single" w:sz="4" w:space="0" w:color="000000"/>
              <w:right w:val="single" w:sz="4" w:space="0" w:color="000000"/>
            </w:tcBorders>
            <w:vAlign w:val="center"/>
            <w:hideMark/>
          </w:tcPr>
          <w:p w14:paraId="15AA5B6B" w14:textId="77777777" w:rsidR="00BA6ACA" w:rsidRDefault="00380C37">
            <w:pPr>
              <w:rPr>
                <w:sz w:val="22"/>
                <w:szCs w:val="22"/>
                <w:lang w:eastAsia="lt-LT"/>
              </w:rPr>
            </w:pPr>
            <w:r>
              <w:rPr>
                <w:rFonts w:eastAsia="Calibri"/>
                <w:sz w:val="22"/>
                <w:szCs w:val="22"/>
              </w:rPr>
              <w:t>šilumos gamybos (įskaitant perkamą šilumą) pajamų bazinio lyg</w:t>
            </w:r>
            <w:r>
              <w:rPr>
                <w:sz w:val="22"/>
                <w:szCs w:val="22"/>
                <w:lang w:eastAsia="lt-LT"/>
              </w:rPr>
              <w:t>io kintamoji dalis</w:t>
            </w:r>
          </w:p>
        </w:tc>
        <w:tc>
          <w:tcPr>
            <w:tcW w:w="3236" w:type="pct"/>
            <w:tcBorders>
              <w:top w:val="single" w:sz="4" w:space="0" w:color="000000"/>
              <w:left w:val="single" w:sz="4" w:space="0" w:color="000000"/>
              <w:bottom w:val="single" w:sz="4" w:space="0" w:color="000000"/>
              <w:right w:val="single" w:sz="4" w:space="0" w:color="000000"/>
            </w:tcBorders>
            <w:vAlign w:val="center"/>
            <w:hideMark/>
          </w:tcPr>
          <w:p w14:paraId="4381CA00" w14:textId="77777777" w:rsidR="00BA6ACA" w:rsidRDefault="00380C37">
            <w:pPr>
              <w:jc w:val="center"/>
              <w:rPr>
                <w:sz w:val="22"/>
                <w:szCs w:val="22"/>
                <w:lang w:eastAsia="lt-LT"/>
              </w:rPr>
            </w:pPr>
            <w:r>
              <w:rPr>
                <w:sz w:val="22"/>
                <w:szCs w:val="22"/>
                <w:lang w:eastAsia="lt-LT"/>
              </w:rPr>
              <w:t>R</w:t>
            </w:r>
            <w:r>
              <w:rPr>
                <w:sz w:val="22"/>
                <w:szCs w:val="22"/>
                <w:vertAlign w:val="subscript"/>
                <w:lang w:eastAsia="lt-LT"/>
              </w:rPr>
              <w:t>H,KD</w:t>
            </w:r>
            <w:r>
              <w:rPr>
                <w:sz w:val="22"/>
                <w:szCs w:val="22"/>
                <w:lang w:eastAsia="lt-LT"/>
              </w:rPr>
              <w:t xml:space="preserve"> = 2 508 + (22 188 × </w:t>
            </w:r>
            <w:proofErr w:type="spellStart"/>
            <w:r>
              <w:rPr>
                <w:sz w:val="22"/>
                <w:szCs w:val="22"/>
                <w:lang w:eastAsia="lt-LT"/>
              </w:rPr>
              <w:t>p</w:t>
            </w:r>
            <w:r>
              <w:rPr>
                <w:sz w:val="22"/>
                <w:szCs w:val="22"/>
                <w:vertAlign w:val="subscript"/>
                <w:lang w:eastAsia="lt-LT"/>
              </w:rPr>
              <w:t>F</w:t>
            </w:r>
            <w:proofErr w:type="spellEnd"/>
            <w:r>
              <w:rPr>
                <w:sz w:val="22"/>
                <w:szCs w:val="22"/>
                <w:lang w:eastAsia="lt-LT"/>
              </w:rPr>
              <w:t xml:space="preserve"> + 367 458 × </w:t>
            </w:r>
            <w:proofErr w:type="spellStart"/>
            <w:r>
              <w:rPr>
                <w:sz w:val="22"/>
                <w:szCs w:val="22"/>
                <w:lang w:eastAsia="lt-LT"/>
              </w:rPr>
              <w:t>p</w:t>
            </w:r>
            <w:r>
              <w:rPr>
                <w:sz w:val="22"/>
                <w:szCs w:val="22"/>
                <w:vertAlign w:val="subscript"/>
                <w:lang w:eastAsia="lt-LT"/>
              </w:rPr>
              <w:t>E</w:t>
            </w:r>
            <w:proofErr w:type="spellEnd"/>
            <w:r>
              <w:rPr>
                <w:sz w:val="22"/>
                <w:szCs w:val="22"/>
                <w:lang w:eastAsia="lt-LT"/>
              </w:rPr>
              <w:t xml:space="preserve"> + 3 960 × </w:t>
            </w:r>
            <w:proofErr w:type="spellStart"/>
            <w:r>
              <w:rPr>
                <w:sz w:val="22"/>
                <w:szCs w:val="22"/>
                <w:lang w:eastAsia="lt-LT"/>
              </w:rPr>
              <w:t>p</w:t>
            </w:r>
            <w:r>
              <w:rPr>
                <w:sz w:val="22"/>
                <w:szCs w:val="22"/>
                <w:vertAlign w:val="subscript"/>
                <w:lang w:eastAsia="lt-LT"/>
              </w:rPr>
              <w:t>W</w:t>
            </w:r>
            <w:proofErr w:type="spellEnd"/>
            <w:r>
              <w:rPr>
                <w:sz w:val="22"/>
                <w:szCs w:val="22"/>
                <w:lang w:eastAsia="lt-LT"/>
              </w:rPr>
              <w:t xml:space="preserve"> + 198 019 475 × </w:t>
            </w:r>
            <w:proofErr w:type="spellStart"/>
            <w:r>
              <w:rPr>
                <w:sz w:val="22"/>
                <w:szCs w:val="22"/>
                <w:lang w:eastAsia="lt-LT"/>
              </w:rPr>
              <w:t>p</w:t>
            </w:r>
            <w:r>
              <w:rPr>
                <w:sz w:val="22"/>
                <w:szCs w:val="22"/>
                <w:vertAlign w:val="subscript"/>
                <w:lang w:eastAsia="lt-LT"/>
              </w:rPr>
              <w:t>HP</w:t>
            </w:r>
            <w:proofErr w:type="spellEnd"/>
            <w:r>
              <w:rPr>
                <w:sz w:val="22"/>
                <w:szCs w:val="22"/>
                <w:lang w:eastAsia="lt-LT"/>
              </w:rPr>
              <w:t>) / 220 021 639 × Q</w:t>
            </w:r>
            <w:r>
              <w:rPr>
                <w:sz w:val="22"/>
                <w:szCs w:val="22"/>
                <w:vertAlign w:val="subscript"/>
                <w:lang w:eastAsia="lt-LT"/>
              </w:rPr>
              <w:t>H</w:t>
            </w:r>
          </w:p>
        </w:tc>
      </w:tr>
      <w:tr w:rsidR="00BA6ACA" w14:paraId="6627DE15" w14:textId="77777777">
        <w:trPr>
          <w:trHeight w:val="717"/>
        </w:trPr>
        <w:tc>
          <w:tcPr>
            <w:tcW w:w="145" w:type="pct"/>
            <w:tcBorders>
              <w:top w:val="single" w:sz="4" w:space="0" w:color="000000"/>
              <w:left w:val="single" w:sz="4" w:space="0" w:color="000000"/>
              <w:bottom w:val="single" w:sz="4" w:space="0" w:color="000000"/>
              <w:right w:val="single" w:sz="4" w:space="0" w:color="000000"/>
            </w:tcBorders>
            <w:vAlign w:val="center"/>
            <w:hideMark/>
          </w:tcPr>
          <w:p w14:paraId="5D5178B8" w14:textId="77777777" w:rsidR="00BA6ACA" w:rsidRDefault="00380C37">
            <w:pPr>
              <w:jc w:val="center"/>
              <w:rPr>
                <w:rFonts w:eastAsia="Calibri"/>
                <w:sz w:val="22"/>
                <w:szCs w:val="22"/>
              </w:rPr>
            </w:pPr>
            <w:r>
              <w:rPr>
                <w:rFonts w:eastAsia="Calibri"/>
                <w:sz w:val="22"/>
                <w:szCs w:val="22"/>
              </w:rPr>
              <w:t>2.</w:t>
            </w:r>
          </w:p>
        </w:tc>
        <w:tc>
          <w:tcPr>
            <w:tcW w:w="1619" w:type="pct"/>
            <w:tcBorders>
              <w:top w:val="single" w:sz="4" w:space="0" w:color="000000"/>
              <w:left w:val="single" w:sz="4" w:space="0" w:color="000000"/>
              <w:bottom w:val="single" w:sz="4" w:space="0" w:color="000000"/>
              <w:right w:val="single" w:sz="4" w:space="0" w:color="000000"/>
            </w:tcBorders>
            <w:vAlign w:val="center"/>
            <w:hideMark/>
          </w:tcPr>
          <w:p w14:paraId="199118B1" w14:textId="77777777" w:rsidR="00BA6ACA" w:rsidRDefault="00380C37">
            <w:pPr>
              <w:rPr>
                <w:sz w:val="22"/>
                <w:szCs w:val="22"/>
                <w:lang w:eastAsia="lt-LT"/>
              </w:rPr>
            </w:pPr>
            <w:r>
              <w:rPr>
                <w:rFonts w:eastAsia="Calibri"/>
                <w:sz w:val="22"/>
                <w:szCs w:val="22"/>
              </w:rPr>
              <w:t>šilumos perdavimo pajamų bazinio lyg</w:t>
            </w:r>
            <w:r>
              <w:rPr>
                <w:sz w:val="22"/>
                <w:szCs w:val="22"/>
                <w:lang w:eastAsia="lt-LT"/>
              </w:rPr>
              <w:t>io kintamoji dalis</w:t>
            </w:r>
          </w:p>
        </w:tc>
        <w:tc>
          <w:tcPr>
            <w:tcW w:w="3236" w:type="pct"/>
            <w:tcBorders>
              <w:top w:val="single" w:sz="4" w:space="0" w:color="000000"/>
              <w:left w:val="single" w:sz="4" w:space="0" w:color="000000"/>
              <w:bottom w:val="single" w:sz="4" w:space="0" w:color="000000"/>
              <w:right w:val="single" w:sz="4" w:space="0" w:color="000000"/>
            </w:tcBorders>
            <w:vAlign w:val="center"/>
            <w:hideMark/>
          </w:tcPr>
          <w:p w14:paraId="6E6CFCB7" w14:textId="77777777" w:rsidR="00BA6ACA" w:rsidRDefault="00380C37">
            <w:pPr>
              <w:jc w:val="center"/>
              <w:rPr>
                <w:sz w:val="22"/>
                <w:szCs w:val="22"/>
                <w:lang w:eastAsia="lt-LT"/>
              </w:rPr>
            </w:pPr>
            <w:r>
              <w:rPr>
                <w:sz w:val="22"/>
                <w:szCs w:val="22"/>
                <w:lang w:eastAsia="lt-LT"/>
              </w:rPr>
              <w:t>R</w:t>
            </w:r>
            <w:r>
              <w:rPr>
                <w:sz w:val="22"/>
                <w:szCs w:val="22"/>
                <w:vertAlign w:val="subscript"/>
                <w:lang w:eastAsia="lt-LT"/>
              </w:rPr>
              <w:t>HT,KD</w:t>
            </w:r>
            <w:r>
              <w:rPr>
                <w:sz w:val="22"/>
                <w:szCs w:val="22"/>
                <w:lang w:eastAsia="lt-LT"/>
              </w:rPr>
              <w:t xml:space="preserve"> = (627 722 × </w:t>
            </w:r>
            <w:proofErr w:type="spellStart"/>
            <w:r>
              <w:rPr>
                <w:sz w:val="22"/>
                <w:szCs w:val="22"/>
                <w:lang w:eastAsia="lt-LT"/>
              </w:rPr>
              <w:t>p</w:t>
            </w:r>
            <w:r>
              <w:rPr>
                <w:sz w:val="22"/>
                <w:szCs w:val="22"/>
                <w:vertAlign w:val="subscript"/>
                <w:lang w:eastAsia="lt-LT"/>
              </w:rPr>
              <w:t>E</w:t>
            </w:r>
            <w:proofErr w:type="spellEnd"/>
            <w:r>
              <w:rPr>
                <w:sz w:val="22"/>
                <w:szCs w:val="22"/>
                <w:lang w:eastAsia="lt-LT"/>
              </w:rPr>
              <w:t xml:space="preserve"> + 15 272 × </w:t>
            </w:r>
            <w:proofErr w:type="spellStart"/>
            <w:r>
              <w:rPr>
                <w:sz w:val="22"/>
                <w:szCs w:val="22"/>
                <w:lang w:eastAsia="lt-LT"/>
              </w:rPr>
              <w:t>p</w:t>
            </w:r>
            <w:r>
              <w:rPr>
                <w:sz w:val="22"/>
                <w:szCs w:val="22"/>
                <w:vertAlign w:val="subscript"/>
                <w:lang w:eastAsia="lt-LT"/>
              </w:rPr>
              <w:t>W</w:t>
            </w:r>
            <w:proofErr w:type="spellEnd"/>
            <w:r>
              <w:rPr>
                <w:sz w:val="22"/>
                <w:szCs w:val="22"/>
                <w:lang w:eastAsia="lt-LT"/>
              </w:rPr>
              <w:t xml:space="preserve"> + 30 846 838 × R</w:t>
            </w:r>
            <w:r>
              <w:rPr>
                <w:sz w:val="22"/>
                <w:szCs w:val="22"/>
                <w:vertAlign w:val="subscript"/>
                <w:lang w:eastAsia="lt-LT"/>
              </w:rPr>
              <w:t>H</w:t>
            </w:r>
            <w:r>
              <w:rPr>
                <w:sz w:val="22"/>
                <w:szCs w:val="22"/>
                <w:lang w:eastAsia="lt-LT"/>
              </w:rPr>
              <w:t xml:space="preserve"> / 220 021 639) / 189 174 801 × Q</w:t>
            </w:r>
            <w:r>
              <w:rPr>
                <w:sz w:val="22"/>
                <w:szCs w:val="22"/>
                <w:vertAlign w:val="subscript"/>
                <w:lang w:eastAsia="lt-LT"/>
              </w:rPr>
              <w:t>HR</w:t>
            </w:r>
          </w:p>
        </w:tc>
      </w:tr>
      <w:tr w:rsidR="00BA6ACA" w14:paraId="405A1693" w14:textId="77777777">
        <w:trPr>
          <w:trHeight w:val="717"/>
        </w:trPr>
        <w:tc>
          <w:tcPr>
            <w:tcW w:w="145" w:type="pct"/>
            <w:tcBorders>
              <w:top w:val="single" w:sz="4" w:space="0" w:color="000000"/>
              <w:left w:val="single" w:sz="4" w:space="0" w:color="000000"/>
              <w:bottom w:val="single" w:sz="4" w:space="0" w:color="000000"/>
              <w:right w:val="single" w:sz="4" w:space="0" w:color="000000"/>
            </w:tcBorders>
            <w:vAlign w:val="center"/>
          </w:tcPr>
          <w:p w14:paraId="227FB129" w14:textId="77777777" w:rsidR="00BA6ACA" w:rsidRDefault="00380C37">
            <w:pPr>
              <w:jc w:val="center"/>
              <w:rPr>
                <w:rFonts w:eastAsia="Calibri"/>
                <w:sz w:val="22"/>
                <w:szCs w:val="22"/>
              </w:rPr>
            </w:pPr>
            <w:r>
              <w:rPr>
                <w:rFonts w:eastAsia="Calibri"/>
                <w:sz w:val="22"/>
                <w:szCs w:val="22"/>
              </w:rPr>
              <w:t>3.</w:t>
            </w:r>
          </w:p>
        </w:tc>
        <w:tc>
          <w:tcPr>
            <w:tcW w:w="1619" w:type="pct"/>
            <w:tcBorders>
              <w:top w:val="single" w:sz="4" w:space="0" w:color="000000"/>
              <w:left w:val="single" w:sz="4" w:space="0" w:color="000000"/>
              <w:bottom w:val="single" w:sz="4" w:space="0" w:color="000000"/>
              <w:right w:val="single" w:sz="4" w:space="0" w:color="000000"/>
            </w:tcBorders>
            <w:vAlign w:val="center"/>
          </w:tcPr>
          <w:p w14:paraId="17BC2A18" w14:textId="77777777" w:rsidR="00BA6ACA" w:rsidRDefault="00380C37">
            <w:pPr>
              <w:rPr>
                <w:rFonts w:eastAsia="Calibri"/>
                <w:sz w:val="22"/>
                <w:szCs w:val="22"/>
              </w:rPr>
            </w:pPr>
            <w:r>
              <w:rPr>
                <w:rFonts w:eastAsia="Calibri"/>
                <w:sz w:val="22"/>
                <w:szCs w:val="22"/>
              </w:rPr>
              <w:t>šilumos gamybos (įskaitant perkamą šilumą) pajamų bazinis lygis</w:t>
            </w:r>
          </w:p>
        </w:tc>
        <w:tc>
          <w:tcPr>
            <w:tcW w:w="3236" w:type="pct"/>
            <w:tcBorders>
              <w:top w:val="single" w:sz="4" w:space="0" w:color="000000"/>
              <w:left w:val="single" w:sz="4" w:space="0" w:color="000000"/>
              <w:bottom w:val="single" w:sz="4" w:space="0" w:color="000000"/>
              <w:right w:val="single" w:sz="4" w:space="0" w:color="000000"/>
            </w:tcBorders>
            <w:vAlign w:val="center"/>
          </w:tcPr>
          <w:p w14:paraId="28A7970A" w14:textId="77777777" w:rsidR="00BA6ACA" w:rsidRDefault="00380C37">
            <w:pPr>
              <w:jc w:val="center"/>
              <w:rPr>
                <w:sz w:val="22"/>
                <w:szCs w:val="22"/>
                <w:lang w:eastAsia="lt-LT"/>
              </w:rPr>
            </w:pPr>
            <w:r>
              <w:rPr>
                <w:sz w:val="22"/>
                <w:szCs w:val="22"/>
                <w:lang w:eastAsia="lt-LT"/>
              </w:rPr>
              <w:t>R</w:t>
            </w:r>
            <w:r>
              <w:rPr>
                <w:sz w:val="22"/>
                <w:szCs w:val="22"/>
                <w:vertAlign w:val="subscript"/>
                <w:lang w:eastAsia="lt-LT"/>
              </w:rPr>
              <w:t>H</w:t>
            </w:r>
            <w:r>
              <w:rPr>
                <w:sz w:val="22"/>
                <w:szCs w:val="22"/>
                <w:lang w:eastAsia="lt-LT"/>
              </w:rPr>
              <w:t xml:space="preserve"> = </w:t>
            </w:r>
            <w:r>
              <w:rPr>
                <w:rFonts w:eastAsia="Calibri"/>
                <w:sz w:val="22"/>
                <w:szCs w:val="22"/>
              </w:rPr>
              <w:t>1 915 931 + R</w:t>
            </w:r>
            <w:r>
              <w:rPr>
                <w:rFonts w:eastAsia="Calibri"/>
                <w:sz w:val="22"/>
                <w:szCs w:val="22"/>
                <w:vertAlign w:val="subscript"/>
              </w:rPr>
              <w:t>H,KD</w:t>
            </w:r>
          </w:p>
        </w:tc>
      </w:tr>
    </w:tbl>
    <w:p w14:paraId="5B20EB3B" w14:textId="77777777" w:rsidR="00BA6ACA" w:rsidRDefault="00380C37">
      <w:pPr>
        <w:jc w:val="both"/>
        <w:rPr>
          <w:rFonts w:eastAsia="Calibri"/>
          <w:i/>
          <w:sz w:val="20"/>
          <w:szCs w:val="24"/>
        </w:rPr>
      </w:pPr>
      <w:r>
        <w:rPr>
          <w:rFonts w:eastAsia="Calibri"/>
          <w:i/>
          <w:sz w:val="20"/>
          <w:szCs w:val="24"/>
        </w:rPr>
        <w:t>čia:</w:t>
      </w:r>
    </w:p>
    <w:p w14:paraId="18ED0A81" w14:textId="77777777" w:rsidR="00BA6ACA" w:rsidRDefault="00380C37">
      <w:pPr>
        <w:tabs>
          <w:tab w:val="left" w:pos="1134"/>
        </w:tabs>
        <w:jc w:val="both"/>
        <w:rPr>
          <w:rFonts w:eastAsia="Calibri"/>
          <w:sz w:val="20"/>
        </w:rPr>
      </w:pPr>
      <w:proofErr w:type="spellStart"/>
      <w:r>
        <w:rPr>
          <w:sz w:val="22"/>
          <w:szCs w:val="22"/>
          <w:lang w:eastAsia="lt-LT"/>
        </w:rPr>
        <w:t>p</w:t>
      </w:r>
      <w:r>
        <w:rPr>
          <w:sz w:val="22"/>
          <w:szCs w:val="22"/>
          <w:vertAlign w:val="subscript"/>
          <w:lang w:eastAsia="lt-LT"/>
        </w:rPr>
        <w:t>F</w:t>
      </w:r>
      <w:proofErr w:type="spellEnd"/>
      <w:r>
        <w:rPr>
          <w:sz w:val="22"/>
          <w:szCs w:val="22"/>
          <w:vertAlign w:val="subscript"/>
          <w:lang w:eastAsia="lt-LT"/>
        </w:rPr>
        <w:t xml:space="preserve"> </w:t>
      </w:r>
      <w:r>
        <w:rPr>
          <w:rFonts w:eastAsia="Calibri"/>
          <w:sz w:val="20"/>
        </w:rPr>
        <w:t>– vidutinė svertinė kuro kaina, apskaičiuota pagal kuro žemutinę šiluminę vertę, Eur/MWh;</w:t>
      </w:r>
    </w:p>
    <w:p w14:paraId="58B8C90F" w14:textId="77777777" w:rsidR="00BA6ACA" w:rsidRDefault="00380C37">
      <w:pPr>
        <w:tabs>
          <w:tab w:val="left" w:pos="1134"/>
        </w:tabs>
        <w:jc w:val="both"/>
        <w:rPr>
          <w:rFonts w:eastAsia="Calibri"/>
          <w:sz w:val="20"/>
        </w:rPr>
      </w:pPr>
      <w:proofErr w:type="spellStart"/>
      <w:r>
        <w:rPr>
          <w:sz w:val="22"/>
          <w:szCs w:val="22"/>
          <w:lang w:eastAsia="lt-LT"/>
        </w:rPr>
        <w:t>p</w:t>
      </w:r>
      <w:r>
        <w:rPr>
          <w:sz w:val="22"/>
          <w:szCs w:val="22"/>
          <w:vertAlign w:val="subscript"/>
          <w:lang w:eastAsia="lt-LT"/>
        </w:rPr>
        <w:t>E</w:t>
      </w:r>
      <w:proofErr w:type="spellEnd"/>
      <w:r>
        <w:rPr>
          <w:sz w:val="22"/>
          <w:szCs w:val="22"/>
          <w:vertAlign w:val="subscript"/>
          <w:lang w:eastAsia="lt-LT"/>
        </w:rPr>
        <w:t xml:space="preserve"> </w:t>
      </w:r>
      <w:r>
        <w:rPr>
          <w:rFonts w:eastAsia="Calibri"/>
          <w:sz w:val="20"/>
        </w:rPr>
        <w:t>– elektros energijos kaina, Eur/kWh;</w:t>
      </w:r>
    </w:p>
    <w:p w14:paraId="44062841" w14:textId="77777777" w:rsidR="00BA6ACA" w:rsidRDefault="00380C37">
      <w:pPr>
        <w:tabs>
          <w:tab w:val="left" w:pos="1134"/>
        </w:tabs>
        <w:jc w:val="both"/>
        <w:rPr>
          <w:rFonts w:eastAsia="Calibri"/>
          <w:sz w:val="20"/>
        </w:rPr>
      </w:pPr>
      <w:proofErr w:type="spellStart"/>
      <w:r>
        <w:rPr>
          <w:sz w:val="22"/>
          <w:szCs w:val="22"/>
          <w:lang w:eastAsia="lt-LT"/>
        </w:rPr>
        <w:t>p</w:t>
      </w:r>
      <w:r>
        <w:rPr>
          <w:sz w:val="22"/>
          <w:szCs w:val="22"/>
          <w:vertAlign w:val="subscript"/>
          <w:lang w:eastAsia="lt-LT"/>
        </w:rPr>
        <w:t>W</w:t>
      </w:r>
      <w:proofErr w:type="spellEnd"/>
      <w:r>
        <w:rPr>
          <w:sz w:val="22"/>
          <w:szCs w:val="22"/>
          <w:vertAlign w:val="subscript"/>
          <w:lang w:eastAsia="lt-LT"/>
        </w:rPr>
        <w:t xml:space="preserve"> </w:t>
      </w:r>
      <w:r>
        <w:rPr>
          <w:rFonts w:eastAsia="Calibri"/>
          <w:sz w:val="20"/>
        </w:rPr>
        <w:t>– vandens kaina, Eur/m</w:t>
      </w:r>
      <w:r>
        <w:rPr>
          <w:rFonts w:eastAsia="Calibri"/>
          <w:sz w:val="20"/>
          <w:vertAlign w:val="superscript"/>
        </w:rPr>
        <w:t>3</w:t>
      </w:r>
      <w:r>
        <w:rPr>
          <w:rFonts w:eastAsia="Calibri"/>
          <w:sz w:val="20"/>
        </w:rPr>
        <w:t>;</w:t>
      </w:r>
    </w:p>
    <w:p w14:paraId="3B431D5B" w14:textId="77777777" w:rsidR="00BA6ACA" w:rsidRDefault="00380C37">
      <w:pPr>
        <w:tabs>
          <w:tab w:val="left" w:pos="1134"/>
        </w:tabs>
        <w:jc w:val="both"/>
        <w:rPr>
          <w:rFonts w:eastAsia="Calibri"/>
          <w:sz w:val="20"/>
        </w:rPr>
      </w:pPr>
      <w:proofErr w:type="spellStart"/>
      <w:r>
        <w:rPr>
          <w:sz w:val="22"/>
          <w:szCs w:val="22"/>
          <w:lang w:eastAsia="lt-LT"/>
        </w:rPr>
        <w:t>p</w:t>
      </w:r>
      <w:r>
        <w:rPr>
          <w:sz w:val="22"/>
          <w:szCs w:val="22"/>
          <w:vertAlign w:val="subscript"/>
          <w:lang w:eastAsia="lt-LT"/>
        </w:rPr>
        <w:t>HP</w:t>
      </w:r>
      <w:proofErr w:type="spellEnd"/>
      <w:r>
        <w:rPr>
          <w:sz w:val="22"/>
          <w:szCs w:val="22"/>
          <w:vertAlign w:val="subscript"/>
          <w:lang w:eastAsia="lt-LT"/>
        </w:rPr>
        <w:t xml:space="preserve"> </w:t>
      </w:r>
      <w:r>
        <w:rPr>
          <w:rFonts w:eastAsia="Calibri"/>
          <w:sz w:val="20"/>
        </w:rPr>
        <w:t>– perkamos šilumos kaina, Eur/kWh;</w:t>
      </w:r>
    </w:p>
    <w:p w14:paraId="18C9FA70" w14:textId="77777777" w:rsidR="00BA6ACA" w:rsidRDefault="00380C37">
      <w:pPr>
        <w:tabs>
          <w:tab w:val="left" w:pos="1134"/>
        </w:tabs>
        <w:jc w:val="both"/>
        <w:rPr>
          <w:rFonts w:eastAsia="Calibri"/>
          <w:sz w:val="20"/>
        </w:rPr>
      </w:pPr>
      <w:r>
        <w:rPr>
          <w:sz w:val="22"/>
          <w:szCs w:val="22"/>
          <w:lang w:eastAsia="lt-LT"/>
        </w:rPr>
        <w:t>Q</w:t>
      </w:r>
      <w:r>
        <w:rPr>
          <w:sz w:val="22"/>
          <w:szCs w:val="22"/>
          <w:vertAlign w:val="subscript"/>
          <w:lang w:eastAsia="lt-LT"/>
        </w:rPr>
        <w:t xml:space="preserve">H </w:t>
      </w:r>
      <w:r>
        <w:rPr>
          <w:rFonts w:eastAsia="Calibri"/>
          <w:sz w:val="20"/>
        </w:rPr>
        <w:t>– patiektas šilumos perdavimo tinklą per metus, kWh;</w:t>
      </w:r>
    </w:p>
    <w:p w14:paraId="17994E04" w14:textId="77777777" w:rsidR="00BA6ACA" w:rsidRDefault="00380C37">
      <w:pPr>
        <w:tabs>
          <w:tab w:val="left" w:pos="1134"/>
        </w:tabs>
        <w:jc w:val="both"/>
        <w:rPr>
          <w:rFonts w:eastAsia="Calibri"/>
          <w:sz w:val="20"/>
        </w:rPr>
      </w:pPr>
      <w:r>
        <w:rPr>
          <w:sz w:val="22"/>
          <w:szCs w:val="22"/>
          <w:lang w:eastAsia="lt-LT"/>
        </w:rPr>
        <w:t>Q</w:t>
      </w:r>
      <w:r>
        <w:rPr>
          <w:sz w:val="22"/>
          <w:szCs w:val="22"/>
          <w:vertAlign w:val="subscript"/>
          <w:lang w:eastAsia="lt-LT"/>
        </w:rPr>
        <w:t xml:space="preserve">HR </w:t>
      </w:r>
      <w:r>
        <w:rPr>
          <w:rFonts w:eastAsia="Calibri"/>
          <w:sz w:val="20"/>
        </w:rPr>
        <w:t>– realizuotos šilumos kiekis, kWh.</w:t>
      </w:r>
    </w:p>
    <w:p w14:paraId="6F52B330" w14:textId="77777777" w:rsidR="00BA6ACA" w:rsidRDefault="00BA6ACA">
      <w:pPr>
        <w:rPr>
          <w:sz w:val="20"/>
        </w:rPr>
      </w:pPr>
    </w:p>
    <w:p w14:paraId="52B11A11" w14:textId="77777777" w:rsidR="00BA6ACA" w:rsidRDefault="00380C37">
      <w:pPr>
        <w:ind w:firstLine="720"/>
        <w:jc w:val="both"/>
        <w:rPr>
          <w:iCs/>
          <w:szCs w:val="24"/>
          <w:lang w:eastAsia="lt-LT"/>
        </w:rPr>
      </w:pPr>
      <w:r>
        <w:rPr>
          <w:iCs/>
          <w:szCs w:val="24"/>
          <w:lang w:eastAsia="lt-LT"/>
        </w:rPr>
        <w:t>3. Konstatuoti, kad:</w:t>
      </w:r>
    </w:p>
    <w:p w14:paraId="6F41F216" w14:textId="77777777" w:rsidR="00BA6ACA" w:rsidRDefault="00380C37">
      <w:pPr>
        <w:ind w:firstLine="720"/>
        <w:jc w:val="both"/>
        <w:rPr>
          <w:iCs/>
          <w:szCs w:val="24"/>
          <w:lang w:eastAsia="lt-LT"/>
        </w:rPr>
      </w:pPr>
      <w:r>
        <w:rPr>
          <w:iCs/>
          <w:szCs w:val="24"/>
          <w:lang w:eastAsia="lt-LT"/>
        </w:rPr>
        <w:t xml:space="preserve">3.1. dėl šilumos kainoje įskaitytų ir faktiškai patirtų sąnaudų kurui įsigyti neatitikties </w:t>
      </w:r>
      <w:r>
        <w:rPr>
          <w:lang w:eastAsia="lt-LT"/>
        </w:rPr>
        <w:t>2020 m. spalio 1 d. – 2021 m. gruodžio 31 d</w:t>
      </w:r>
      <w:r>
        <w:rPr>
          <w:szCs w:val="24"/>
          <w:lang w:eastAsia="lt-LT"/>
        </w:rPr>
        <w:t xml:space="preserve">. </w:t>
      </w:r>
      <w:r>
        <w:rPr>
          <w:iCs/>
          <w:szCs w:val="24"/>
          <w:lang w:eastAsia="lt-LT"/>
        </w:rPr>
        <w:t xml:space="preserve">laikotarpiu </w:t>
      </w:r>
      <w:r>
        <w:rPr>
          <w:lang w:eastAsia="lt-LT"/>
        </w:rPr>
        <w:t>papildomai gautų 1 205,09 tūkst. Eur</w:t>
      </w:r>
      <w:r>
        <w:rPr>
          <w:iCs/>
          <w:szCs w:val="24"/>
          <w:lang w:eastAsia="lt-LT"/>
        </w:rPr>
        <w:t xml:space="preserve"> </w:t>
      </w:r>
      <w:r>
        <w:rPr>
          <w:lang w:eastAsia="lt-LT"/>
        </w:rPr>
        <w:t xml:space="preserve">pajamų </w:t>
      </w:r>
      <w:r>
        <w:rPr>
          <w:iCs/>
          <w:szCs w:val="24"/>
          <w:lang w:eastAsia="lt-LT"/>
        </w:rPr>
        <w:t xml:space="preserve">sumą, </w:t>
      </w:r>
      <w:r>
        <w:rPr>
          <w:lang w:eastAsia="lt-LT"/>
        </w:rPr>
        <w:t>dėl šilumos kainoje įskaitytų ir faktiškai patirtų sąnaudų elektros energijai technologinėms reikmėms įsigyti neatitikties 2021 m. sausio 1 d. – 2022 m. gruodžio 31 d. laikotarpiu nepadengtų 176,92</w:t>
      </w:r>
      <w:r>
        <w:rPr>
          <w:b/>
          <w:lang w:eastAsia="lt-LT"/>
        </w:rPr>
        <w:t> </w:t>
      </w:r>
      <w:r>
        <w:rPr>
          <w:lang w:eastAsia="lt-LT"/>
        </w:rPr>
        <w:t xml:space="preserve">tūkst. Eur sąnaudų sumą, </w:t>
      </w:r>
      <w:r>
        <w:rPr>
          <w:szCs w:val="24"/>
          <w:lang w:eastAsia="lt-LT"/>
        </w:rPr>
        <w:t xml:space="preserve">2020 m. sausio 1 d. – 2021 m. gruodžio 31 d. laikotarpiu papildomai gautų 1 607,43 tūkst. Eur pajamų dalyvaujant šilumos aukcione sumą, 2020 m. liepos 1 d. – 2022 m. birželio 30 d. laikotarpiu, 2021 m. spalio 1 d. – 2022 m. gegužės 31 d. laikotarpiu ir 2022 m. birželio 1 d. – 2022 m. gruodžio 31 d. laikotarpiu taikant papildomas šilumos kainos dedamąsias atsižvelgus į faktiškai realizuotą šilumos kiekį nesusigrąžintą 3,39 tūkst. Eur sąnaudų sumą, </w:t>
      </w:r>
      <w:r>
        <w:rPr>
          <w:iCs/>
          <w:szCs w:val="24"/>
          <w:lang w:eastAsia="lt-LT"/>
        </w:rPr>
        <w:t xml:space="preserve">iš viso </w:t>
      </w:r>
      <w:r>
        <w:rPr>
          <w:szCs w:val="24"/>
          <w:lang w:eastAsia="lt-LT"/>
        </w:rPr>
        <w:t>2 632,21 </w:t>
      </w:r>
      <w:r>
        <w:rPr>
          <w:iCs/>
          <w:szCs w:val="24"/>
          <w:lang w:eastAsia="lt-LT"/>
        </w:rPr>
        <w:t>tūkst</w:t>
      </w:r>
      <w:r>
        <w:rPr>
          <w:szCs w:val="24"/>
          <w:lang w:eastAsia="lt-LT"/>
        </w:rPr>
        <w:t>. </w:t>
      </w:r>
      <w:r>
        <w:rPr>
          <w:iCs/>
          <w:szCs w:val="24"/>
          <w:lang w:eastAsia="lt-LT"/>
        </w:rPr>
        <w:t>Eur papildomai gautų pajamų, mažinančių šilumos gamybos ir (ar) tiekimo pajamų lygį, Visagino savivaldybės taryba turi įvertinti nustatydama šilumos gamybos ir (ar) tiekimo pajamų lygį pirmiesiems šilumos gamybos ir (ar) tiekimo pajamų bazinio lygio galiojimo metams;</w:t>
      </w:r>
    </w:p>
    <w:p w14:paraId="4FF1361E" w14:textId="77777777" w:rsidR="00BA6ACA" w:rsidRDefault="00380C37">
      <w:pPr>
        <w:ind w:firstLine="720"/>
        <w:jc w:val="both"/>
        <w:rPr>
          <w:szCs w:val="24"/>
          <w:lang w:eastAsia="lt-LT"/>
        </w:rPr>
      </w:pPr>
      <w:r>
        <w:rPr>
          <w:iCs/>
          <w:szCs w:val="24"/>
          <w:lang w:eastAsia="lt-LT"/>
        </w:rPr>
        <w:t>3.2. atsižvelgiant į 2019 m. liepos 1 d. – 2022 m. rugsėjo 30 d. laikotarpiu faktiškai realizuotą šilumos kiekį papildomai gautų 109,98 tūkst. Eur pajamų sumą ir 2020 m. sausio 1 d. – 2021 m. gruodžio 31 d. laikotarpiu patirtų ir nesusigrąžintų 121,47 tūkst. Eur sąnaudų sumą, iš viso 11,49 tūkst. Eur nesusigrąžintų mokestinių įsipareigojimų sąnaudų sumą, didinančią šilumos gamybos ir (ar) tiekimo pajamų lygį, Visagino savivaldybės taryba turi įvertinti nustatydama šilumos gamybos ir (ar) tiekimo pajamų lygį pirmiesiems šilumos gamybos ir (ar) tiekimo pajamų bazinio lygio galiojimo metams.</w:t>
      </w:r>
    </w:p>
    <w:p w14:paraId="73B60E1D" w14:textId="77777777" w:rsidR="00BA6ACA" w:rsidRDefault="00380C37">
      <w:pPr>
        <w:ind w:firstLine="720"/>
        <w:jc w:val="both"/>
        <w:rPr>
          <w:szCs w:val="24"/>
          <w:lang w:eastAsia="lt-LT"/>
        </w:rPr>
      </w:pPr>
      <w:r>
        <w:rPr>
          <w:iCs/>
          <w:szCs w:val="24"/>
          <w:lang w:eastAsia="lt-LT"/>
        </w:rPr>
        <w:t>Šis nutarimas gali būti skundžiamas Lietuvos Respublikos administracinių bylų teisenos įstatymo nustatyta tvarka ir sąlygomis.</w:t>
      </w:r>
    </w:p>
    <w:p w14:paraId="2A4859FC" w14:textId="77777777" w:rsidR="00BA6ACA" w:rsidRDefault="00BA6ACA"/>
    <w:p w14:paraId="34B0DE4E" w14:textId="77777777" w:rsidR="00BA6ACA" w:rsidRDefault="00BA6ACA">
      <w:pPr>
        <w:jc w:val="both"/>
        <w:rPr>
          <w:lang w:eastAsia="lt-LT"/>
        </w:rPr>
      </w:pPr>
    </w:p>
    <w:p w14:paraId="004D344D" w14:textId="77777777" w:rsidR="00BA6ACA" w:rsidRDefault="00380C37">
      <w:pPr>
        <w:jc w:val="both"/>
        <w:rPr>
          <w:szCs w:val="24"/>
          <w:lang w:eastAsia="lt-LT"/>
        </w:rPr>
      </w:pPr>
      <w:r>
        <w:rPr>
          <w:lang w:eastAsia="lt-LT"/>
        </w:rPr>
        <w:t>Tarybos pirmininkas</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Renatas Pocius</w:t>
      </w:r>
    </w:p>
    <w:sectPr w:rsidR="00BA6ACA">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8FA40" w14:textId="77777777" w:rsidR="00223E7B" w:rsidRDefault="00223E7B">
      <w:pPr>
        <w:jc w:val="both"/>
        <w:rPr>
          <w:lang w:eastAsia="lt-LT"/>
        </w:rPr>
      </w:pPr>
      <w:r>
        <w:rPr>
          <w:lang w:eastAsia="lt-LT"/>
        </w:rPr>
        <w:separator/>
      </w:r>
    </w:p>
  </w:endnote>
  <w:endnote w:type="continuationSeparator" w:id="0">
    <w:p w14:paraId="1D2259AE" w14:textId="77777777" w:rsidR="00223E7B" w:rsidRDefault="00223E7B">
      <w:pPr>
        <w:jc w:val="both"/>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2EE2" w14:textId="77777777" w:rsidR="00BA6ACA" w:rsidRDefault="00380C37">
    <w:pPr>
      <w:framePr w:wrap="auto" w:vAnchor="text" w:hAnchor="margin" w:xAlign="center" w:y="1"/>
      <w:tabs>
        <w:tab w:val="center" w:pos="4153"/>
        <w:tab w:val="right" w:pos="8306"/>
      </w:tabs>
      <w:jc w:val="both"/>
      <w:rPr>
        <w:lang w:eastAsia="lt-LT"/>
      </w:rPr>
    </w:pPr>
    <w:r>
      <w:rPr>
        <w:lang w:eastAsia="lt-LT"/>
      </w:rPr>
      <w:fldChar w:fldCharType="begin"/>
    </w:r>
    <w:r>
      <w:rPr>
        <w:lang w:eastAsia="lt-LT"/>
      </w:rPr>
      <w:instrText xml:space="preserve">PAGE  </w:instrText>
    </w:r>
    <w:r>
      <w:rPr>
        <w:lang w:eastAsia="lt-LT"/>
      </w:rPr>
      <w:fldChar w:fldCharType="separate"/>
    </w:r>
    <w:r>
      <w:rPr>
        <w:lang w:eastAsia="lt-LT"/>
      </w:rPr>
      <w:t>1</w:t>
    </w:r>
    <w:r>
      <w:rPr>
        <w:lang w:eastAsia="lt-LT"/>
      </w:rPr>
      <w:fldChar w:fldCharType="end"/>
    </w:r>
  </w:p>
  <w:p w14:paraId="50FA6360" w14:textId="77777777" w:rsidR="00BA6ACA" w:rsidRDefault="00BA6ACA">
    <w:pPr>
      <w:tabs>
        <w:tab w:val="center" w:pos="4153"/>
        <w:tab w:val="right" w:pos="8306"/>
      </w:tabs>
      <w:jc w:val="both"/>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7983" w14:textId="77777777" w:rsidR="00BA6ACA" w:rsidRDefault="00BA6ACA">
    <w:pPr>
      <w:tabs>
        <w:tab w:val="center" w:pos="4153"/>
        <w:tab w:val="right" w:pos="8306"/>
      </w:tabs>
      <w:jc w:val="both"/>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BF00" w14:textId="77777777" w:rsidR="00BA6ACA" w:rsidRDefault="00BA6ACA">
    <w:pPr>
      <w:tabs>
        <w:tab w:val="center" w:pos="4153"/>
        <w:tab w:val="right" w:pos="8306"/>
      </w:tabs>
      <w:jc w:val="right"/>
      <w:rPr>
        <w:sz w:val="16"/>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1CBE" w14:textId="77777777" w:rsidR="00223E7B" w:rsidRDefault="00223E7B">
      <w:pPr>
        <w:jc w:val="both"/>
        <w:rPr>
          <w:lang w:eastAsia="lt-LT"/>
        </w:rPr>
      </w:pPr>
      <w:r>
        <w:rPr>
          <w:lang w:eastAsia="lt-LT"/>
        </w:rPr>
        <w:separator/>
      </w:r>
    </w:p>
  </w:footnote>
  <w:footnote w:type="continuationSeparator" w:id="0">
    <w:p w14:paraId="27A8E281" w14:textId="77777777" w:rsidR="00223E7B" w:rsidRDefault="00223E7B">
      <w:pPr>
        <w:jc w:val="both"/>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10FA" w14:textId="77777777" w:rsidR="00BA6ACA" w:rsidRDefault="00BA6ACA">
    <w:pPr>
      <w:tabs>
        <w:tab w:val="center" w:pos="4153"/>
        <w:tab w:val="right" w:pos="8306"/>
      </w:tabs>
      <w:jc w:val="both"/>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2769" w14:textId="77777777" w:rsidR="00BA6ACA" w:rsidRDefault="00380C37">
    <w:pPr>
      <w:tabs>
        <w:tab w:val="center" w:pos="4153"/>
        <w:tab w:val="right" w:pos="8306"/>
      </w:tabs>
      <w:jc w:val="center"/>
      <w:rPr>
        <w:lang w:eastAsia="lt-LT"/>
      </w:rPr>
    </w:pPr>
    <w:r>
      <w:rPr>
        <w:lang w:eastAsia="lt-LT"/>
      </w:rPr>
      <w:fldChar w:fldCharType="begin"/>
    </w:r>
    <w:r>
      <w:rPr>
        <w:lang w:eastAsia="lt-LT"/>
      </w:rPr>
      <w:instrText xml:space="preserve"> PAGE </w:instrText>
    </w:r>
    <w:r>
      <w:rPr>
        <w:lang w:eastAsia="lt-LT"/>
      </w:rPr>
      <w:fldChar w:fldCharType="separate"/>
    </w:r>
    <w:r>
      <w:rPr>
        <w:noProof/>
        <w:lang w:eastAsia="lt-LT"/>
      </w:rPr>
      <w:t>2</w:t>
    </w:r>
    <w:r>
      <w:rPr>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686D" w14:textId="77777777" w:rsidR="00BA6ACA" w:rsidRDefault="00BA6ACA">
    <w:pPr>
      <w:tabs>
        <w:tab w:val="center" w:pos="4153"/>
        <w:tab w:val="right" w:pos="8306"/>
      </w:tabs>
      <w:jc w:val="both"/>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55B"/>
    <w:rsid w:val="00223E7B"/>
    <w:rsid w:val="00380C37"/>
    <w:rsid w:val="00881CB3"/>
    <w:rsid w:val="0094355B"/>
    <w:rsid w:val="00BA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9819"/>
  <w15:chartTrackingRefBased/>
  <w15:docId w15:val="{443CF949-F9FD-4C94-BFCA-2165F9E6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80C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4105</Words>
  <Characters>2340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Daukantienė</dc:creator>
  <cp:lastModifiedBy>Visagino Energija</cp:lastModifiedBy>
  <cp:revision>2</cp:revision>
  <dcterms:created xsi:type="dcterms:W3CDTF">2023-12-29T06:45:00Z</dcterms:created>
  <dcterms:modified xsi:type="dcterms:W3CDTF">2023-12-29T06:45:00Z</dcterms:modified>
</cp:coreProperties>
</file>