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0A36" w14:textId="77777777" w:rsidR="00591AAE" w:rsidRPr="00AC158C" w:rsidRDefault="00AC158C" w:rsidP="00AC158C">
      <w:pPr>
        <w:tabs>
          <w:tab w:val="center" w:pos="4153"/>
          <w:tab w:val="right" w:pos="8306"/>
        </w:tabs>
        <w:jc w:val="center"/>
        <w:rPr>
          <w:szCs w:val="24"/>
          <w:lang w:eastAsia="lt-LT"/>
        </w:rPr>
      </w:pPr>
      <w:r w:rsidRPr="00AC158C">
        <w:rPr>
          <w:noProof/>
          <w:szCs w:val="24"/>
          <w:lang w:eastAsia="lt-LT"/>
        </w:rPr>
        <w:drawing>
          <wp:inline distT="0" distB="0" distL="0" distR="0" wp14:anchorId="1F2134FF" wp14:editId="57FAE125">
            <wp:extent cx="542290" cy="5975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8A1EB" w14:textId="77777777" w:rsidR="00591AAE" w:rsidRPr="00AC158C" w:rsidRDefault="00AC158C" w:rsidP="00AC158C">
      <w:pPr>
        <w:jc w:val="center"/>
        <w:rPr>
          <w:b/>
          <w:szCs w:val="24"/>
          <w:lang w:eastAsia="lt-LT"/>
        </w:rPr>
      </w:pPr>
      <w:r w:rsidRPr="00AC158C">
        <w:rPr>
          <w:b/>
          <w:szCs w:val="24"/>
          <w:lang w:eastAsia="lt-LT"/>
        </w:rPr>
        <w:t>VALSTYBINĖ ENERGETIKOS REGULIAVIMO TARYBA</w:t>
      </w:r>
    </w:p>
    <w:p w14:paraId="3B488837" w14:textId="77777777" w:rsidR="00591AAE" w:rsidRPr="00AC158C" w:rsidRDefault="00591AAE" w:rsidP="00AC158C">
      <w:pPr>
        <w:rPr>
          <w:szCs w:val="24"/>
        </w:rPr>
      </w:pPr>
    </w:p>
    <w:p w14:paraId="689E89A2" w14:textId="77777777" w:rsidR="00591AAE" w:rsidRPr="00AC158C" w:rsidRDefault="00AC158C" w:rsidP="00AC158C">
      <w:pPr>
        <w:jc w:val="center"/>
        <w:rPr>
          <w:b/>
          <w:szCs w:val="24"/>
          <w:lang w:eastAsia="lt-LT"/>
        </w:rPr>
      </w:pPr>
      <w:r w:rsidRPr="00AC158C">
        <w:rPr>
          <w:b/>
          <w:szCs w:val="24"/>
          <w:lang w:eastAsia="lt-LT"/>
        </w:rPr>
        <w:t>NUTARIMAS</w:t>
      </w:r>
    </w:p>
    <w:p w14:paraId="2512FC05" w14:textId="77777777" w:rsidR="00591AAE" w:rsidRPr="00AC158C" w:rsidRDefault="00AC158C" w:rsidP="00AC158C">
      <w:pPr>
        <w:jc w:val="center"/>
        <w:rPr>
          <w:b/>
          <w:szCs w:val="24"/>
          <w:lang w:eastAsia="lt-LT"/>
        </w:rPr>
      </w:pPr>
      <w:r w:rsidRPr="00AC158C">
        <w:rPr>
          <w:b/>
          <w:szCs w:val="24"/>
          <w:lang w:eastAsia="lt-LT"/>
        </w:rPr>
        <w:t>DĖL UAB „</w:t>
      </w:r>
      <w:r w:rsidRPr="00AC158C">
        <w:rPr>
          <w:b/>
          <w:caps/>
          <w:szCs w:val="24"/>
          <w:lang w:eastAsia="lt-LT"/>
        </w:rPr>
        <w:t>Visagino Energija</w:t>
      </w:r>
      <w:r w:rsidRPr="00AC158C">
        <w:rPr>
          <w:b/>
          <w:szCs w:val="24"/>
          <w:lang w:eastAsia="lt-LT"/>
        </w:rPr>
        <w:t>“ KARŠTO VANDENS KAINOS DEDAMŲJŲ NUSTATYMO</w:t>
      </w:r>
    </w:p>
    <w:p w14:paraId="645B226E" w14:textId="77777777" w:rsidR="00591AAE" w:rsidRPr="00AC158C" w:rsidRDefault="00591AAE" w:rsidP="00AC158C">
      <w:pPr>
        <w:rPr>
          <w:szCs w:val="24"/>
        </w:rPr>
      </w:pPr>
    </w:p>
    <w:p w14:paraId="1744D544" w14:textId="77777777" w:rsidR="00591AAE" w:rsidRPr="00AC158C" w:rsidRDefault="00AC158C" w:rsidP="00AC158C">
      <w:pPr>
        <w:jc w:val="center"/>
        <w:rPr>
          <w:szCs w:val="24"/>
          <w:lang w:eastAsia="lt-LT"/>
        </w:rPr>
      </w:pPr>
      <w:r w:rsidRPr="00AC158C">
        <w:rPr>
          <w:szCs w:val="24"/>
          <w:lang w:eastAsia="lt-LT"/>
        </w:rPr>
        <w:t>2023 m. gruodžio 28 d. Nr. O3E-1896</w:t>
      </w:r>
    </w:p>
    <w:p w14:paraId="46B65C7B" w14:textId="77777777" w:rsidR="00591AAE" w:rsidRDefault="00AC158C" w:rsidP="00AC158C">
      <w:pPr>
        <w:jc w:val="center"/>
        <w:rPr>
          <w:szCs w:val="24"/>
          <w:lang w:eastAsia="lt-LT"/>
        </w:rPr>
      </w:pPr>
      <w:r w:rsidRPr="00AC158C">
        <w:rPr>
          <w:szCs w:val="24"/>
          <w:lang w:eastAsia="lt-LT"/>
        </w:rPr>
        <w:t>Vilnius</w:t>
      </w:r>
    </w:p>
    <w:p w14:paraId="5D06BF29" w14:textId="77777777" w:rsidR="00591AAE" w:rsidRDefault="00591AAE">
      <w:pPr>
        <w:rPr>
          <w:sz w:val="20"/>
        </w:rPr>
      </w:pPr>
    </w:p>
    <w:p w14:paraId="66E077FC" w14:textId="77777777" w:rsidR="00591AAE" w:rsidRDefault="00AC158C">
      <w:pPr>
        <w:ind w:firstLine="567"/>
        <w:jc w:val="both"/>
        <w:rPr>
          <w:lang w:eastAsia="lt-LT"/>
        </w:rPr>
      </w:pPr>
      <w:r>
        <w:rPr>
          <w:lang w:eastAsia="lt-LT"/>
        </w:rPr>
        <w:t>Vadovaudamasi Lietuvos Respublikos šilumos ūkio įstatymo 32 straipsnio 11 dalimi, Karšto vandens kainų nustatymo metodika, patvirtinta Valstybinės kainų ir energetikos kontrolės komisijos 2009 m. liepos 21 d. nutarimu Nr. O3-106 „Dėl Karšto vandens kainų nustatymo metodikos“</w:t>
      </w:r>
      <w:r>
        <w:rPr>
          <w:szCs w:val="24"/>
          <w:lang w:eastAsia="lt-LT"/>
        </w:rPr>
        <w:t xml:space="preserve">, </w:t>
      </w:r>
      <w:r>
        <w:rPr>
          <w:lang w:eastAsia="lt-LT"/>
        </w:rPr>
        <w:t xml:space="preserve">išnagrinėjusi UAB „Visagino energija“ 2022 m. gruodžio 29 d. raštu Nr. (1.16.)6S-512 „Karšto vandens kainos dedamųjų nustatymo projekto“ </w:t>
      </w:r>
      <w:r>
        <w:rPr>
          <w:bCs/>
          <w:lang w:eastAsia="lt-LT"/>
        </w:rPr>
        <w:t>p</w:t>
      </w:r>
      <w:r>
        <w:rPr>
          <w:lang w:eastAsia="lt-LT"/>
        </w:rPr>
        <w:t>ateiktą karšto vandens kainos dedamųjų projektą atsižvelgusi į Valstybinės energetikos reguliavimo tarybos (toliau – Taryba) Šilumos ir vandens departamento Šilumos bazinių kainų skyriaus 2023 m. gruodžio 21 d. pažymą Nr. O5E-1095 „Dėl UAB „Visagino energija“ šilumos bazinės kainos ir karšto vandens kainos dedamųjų nustatymo“ Taryba n u t a r i a:</w:t>
      </w:r>
    </w:p>
    <w:p w14:paraId="4C67F48F" w14:textId="77777777" w:rsidR="00591AAE" w:rsidRDefault="00AC158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Nustatyti </w:t>
      </w:r>
      <w:r>
        <w:rPr>
          <w:lang w:eastAsia="lt-LT"/>
        </w:rPr>
        <w:t xml:space="preserve">UAB „Visagino energija“ </w:t>
      </w:r>
      <w:r>
        <w:rPr>
          <w:szCs w:val="24"/>
          <w:lang w:eastAsia="lt-LT"/>
        </w:rPr>
        <w:t>karšto vandens kainos (be PVM), išreiškiamos formule 0,15</w:t>
      </w:r>
      <w:r>
        <w:rPr>
          <w:lang w:eastAsia="lt-LT"/>
        </w:rPr>
        <w:t> </w:t>
      </w:r>
      <w:r>
        <w:rPr>
          <w:szCs w:val="24"/>
          <w:lang w:eastAsia="lt-LT"/>
        </w:rPr>
        <w:t>+</w:t>
      </w:r>
      <w:r>
        <w:rPr>
          <w:lang w:eastAsia="lt-LT"/>
        </w:rPr>
        <w:t> 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>, dedamąsias:</w:t>
      </w:r>
    </w:p>
    <w:p w14:paraId="4B1DEF03" w14:textId="77777777" w:rsidR="00591AAE" w:rsidRDefault="00AC158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Karšto vandens kainos pastoviąją dedamąją – 0,15 Eur/m</w:t>
      </w:r>
      <w:r>
        <w:rPr>
          <w:szCs w:val="24"/>
          <w:vertAlign w:val="superscript"/>
          <w:lang w:eastAsia="lt-LT"/>
        </w:rPr>
        <w:t>3</w:t>
      </w:r>
      <w:r>
        <w:rPr>
          <w:szCs w:val="24"/>
          <w:lang w:eastAsia="lt-LT"/>
        </w:rPr>
        <w:t>.</w:t>
      </w:r>
    </w:p>
    <w:p w14:paraId="5667107E" w14:textId="77777777" w:rsidR="00591AAE" w:rsidRDefault="00AC158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Karšto vandens kainos kintamąją dedamąją –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kd</w:t>
      </w:r>
      <w:r>
        <w:rPr>
          <w:szCs w:val="24"/>
          <w:lang w:eastAsia="lt-LT"/>
        </w:rPr>
        <w:t>:</w:t>
      </w:r>
    </w:p>
    <w:p w14:paraId="4AF099C6" w14:textId="77777777" w:rsidR="00591AAE" w:rsidRDefault="00AC158C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2.1. karšto vandens kainos kintamosios dedamosios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 xml:space="preserve"> formulę vartotojams daugiabučiuose namuose: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591AAE" w14:paraId="17B0D3FE" w14:textId="77777777">
        <w:tc>
          <w:tcPr>
            <w:tcW w:w="2288" w:type="pct"/>
            <w:vAlign w:val="center"/>
          </w:tcPr>
          <w:p w14:paraId="0B481F45" w14:textId="77777777" w:rsidR="00591AAE" w:rsidRDefault="00AC158C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Dedamoji</w:t>
            </w:r>
          </w:p>
        </w:tc>
        <w:tc>
          <w:tcPr>
            <w:tcW w:w="2712" w:type="pct"/>
            <w:vAlign w:val="center"/>
          </w:tcPr>
          <w:p w14:paraId="68E4417A" w14:textId="77777777" w:rsidR="00591AAE" w:rsidRDefault="00AC158C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Formulė</w:t>
            </w:r>
          </w:p>
        </w:tc>
      </w:tr>
      <w:tr w:rsidR="00591AAE" w14:paraId="71A317D8" w14:textId="77777777">
        <w:trPr>
          <w:trHeight w:val="456"/>
        </w:trPr>
        <w:tc>
          <w:tcPr>
            <w:tcW w:w="2288" w:type="pct"/>
            <w:vAlign w:val="center"/>
          </w:tcPr>
          <w:p w14:paraId="75C1759C" w14:textId="77777777" w:rsidR="00591AAE" w:rsidRDefault="00AC158C">
            <w:pPr>
              <w:tabs>
                <w:tab w:val="left" w:pos="1134"/>
              </w:tabs>
              <w:jc w:val="both"/>
              <w:rPr>
                <w:lang w:eastAsia="lt-LT"/>
              </w:rPr>
            </w:pPr>
            <w:r>
              <w:rPr>
                <w:lang w:eastAsia="lt-LT"/>
              </w:rPr>
              <w:t>Karšto vandens kainos kintamoji dedamoji</w:t>
            </w:r>
          </w:p>
        </w:tc>
        <w:tc>
          <w:tcPr>
            <w:tcW w:w="2712" w:type="pct"/>
            <w:vAlign w:val="center"/>
          </w:tcPr>
          <w:p w14:paraId="19C9E6AC" w14:textId="77777777" w:rsidR="00591AAE" w:rsidRDefault="00AC158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(5</w:t>
            </w:r>
            <w:r>
              <w:rPr>
                <w:lang w:val="en-US" w:eastAsia="lt-LT"/>
              </w:rPr>
              <w:t>2</w:t>
            </w:r>
            <w:r>
              <w:rPr>
                <w:lang w:eastAsia="lt-LT"/>
              </w:rPr>
              <w:t>,57 × T</w:t>
            </w:r>
            <w:r>
              <w:rPr>
                <w:vertAlign w:val="subscript"/>
                <w:lang w:eastAsia="lt-LT"/>
              </w:rPr>
              <w:t>š</w:t>
            </w:r>
            <w:r>
              <w:rPr>
                <w:lang w:eastAsia="lt-LT"/>
              </w:rPr>
              <w:t xml:space="preserve">) + (1,03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lang w:eastAsia="lt-LT"/>
              </w:rPr>
              <w:t xml:space="preserve">) + (0,016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vertAlign w:val="subscript"/>
                <w:lang w:eastAsia="lt-LT"/>
              </w:rPr>
              <w:t xml:space="preserve">. </w:t>
            </w:r>
            <w:proofErr w:type="spellStart"/>
            <w:r>
              <w:rPr>
                <w:vertAlign w:val="subscript"/>
                <w:lang w:eastAsia="lt-LT"/>
              </w:rPr>
              <w:t>pard</w:t>
            </w:r>
            <w:proofErr w:type="spellEnd"/>
            <w:r>
              <w:rPr>
                <w:lang w:eastAsia="lt-LT"/>
              </w:rPr>
              <w:t>)</w:t>
            </w:r>
          </w:p>
        </w:tc>
      </w:tr>
    </w:tbl>
    <w:p w14:paraId="18D69EA0" w14:textId="77777777" w:rsidR="00591AAE" w:rsidRDefault="00591AAE"/>
    <w:p w14:paraId="7C901BFD" w14:textId="77777777" w:rsidR="00591AAE" w:rsidRDefault="00AC158C">
      <w:pPr>
        <w:tabs>
          <w:tab w:val="left" w:pos="990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2.2. karšto vandens kainos kintamosios dedamosios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 xml:space="preserve"> formulę kitiems vartotojams: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591AAE" w14:paraId="25A4C410" w14:textId="77777777">
        <w:tc>
          <w:tcPr>
            <w:tcW w:w="2288" w:type="pct"/>
            <w:vAlign w:val="center"/>
          </w:tcPr>
          <w:p w14:paraId="3F8EBE22" w14:textId="77777777" w:rsidR="00591AAE" w:rsidRDefault="00AC158C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Dedamoji</w:t>
            </w:r>
          </w:p>
        </w:tc>
        <w:tc>
          <w:tcPr>
            <w:tcW w:w="2712" w:type="pct"/>
            <w:vAlign w:val="center"/>
          </w:tcPr>
          <w:p w14:paraId="6220F6B1" w14:textId="77777777" w:rsidR="00591AAE" w:rsidRDefault="00AC158C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Formulė</w:t>
            </w:r>
          </w:p>
        </w:tc>
      </w:tr>
      <w:tr w:rsidR="00591AAE" w14:paraId="3329D253" w14:textId="77777777">
        <w:trPr>
          <w:trHeight w:val="456"/>
        </w:trPr>
        <w:tc>
          <w:tcPr>
            <w:tcW w:w="2288" w:type="pct"/>
            <w:vAlign w:val="center"/>
          </w:tcPr>
          <w:p w14:paraId="3D025289" w14:textId="77777777" w:rsidR="00591AAE" w:rsidRDefault="00AC158C">
            <w:pPr>
              <w:tabs>
                <w:tab w:val="left" w:pos="1134"/>
              </w:tabs>
              <w:jc w:val="both"/>
              <w:rPr>
                <w:lang w:eastAsia="lt-LT"/>
              </w:rPr>
            </w:pPr>
            <w:r>
              <w:rPr>
                <w:lang w:eastAsia="lt-LT"/>
              </w:rPr>
              <w:t>Karšto vandens kainos kintamoji dedamoji</w:t>
            </w:r>
          </w:p>
        </w:tc>
        <w:tc>
          <w:tcPr>
            <w:tcW w:w="2712" w:type="pct"/>
            <w:vAlign w:val="center"/>
          </w:tcPr>
          <w:p w14:paraId="1D251881" w14:textId="77777777" w:rsidR="00591AAE" w:rsidRDefault="00AC158C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(51,00 × T</w:t>
            </w:r>
            <w:r>
              <w:rPr>
                <w:vertAlign w:val="subscript"/>
                <w:lang w:eastAsia="lt-LT"/>
              </w:rPr>
              <w:t>š</w:t>
            </w:r>
            <w:r>
              <w:rPr>
                <w:lang w:eastAsia="lt-LT"/>
              </w:rPr>
              <w:t xml:space="preserve">) + (1,00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lang w:eastAsia="lt-LT"/>
              </w:rPr>
              <w:t xml:space="preserve">) + (0,016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vertAlign w:val="subscript"/>
                <w:lang w:eastAsia="lt-LT"/>
              </w:rPr>
              <w:t xml:space="preserve">. </w:t>
            </w:r>
            <w:proofErr w:type="spellStart"/>
            <w:r>
              <w:rPr>
                <w:vertAlign w:val="subscript"/>
                <w:lang w:eastAsia="lt-LT"/>
              </w:rPr>
              <w:t>pard</w:t>
            </w:r>
            <w:proofErr w:type="spellEnd"/>
            <w:r>
              <w:rPr>
                <w:lang w:eastAsia="lt-LT"/>
              </w:rPr>
              <w:t>)</w:t>
            </w:r>
          </w:p>
        </w:tc>
      </w:tr>
    </w:tbl>
    <w:p w14:paraId="66767C3D" w14:textId="77777777" w:rsidR="00591AAE" w:rsidRDefault="00AC158C">
      <w:pPr>
        <w:tabs>
          <w:tab w:val="left" w:pos="1134"/>
        </w:tabs>
        <w:jc w:val="both"/>
        <w:rPr>
          <w:i/>
          <w:sz w:val="20"/>
          <w:lang w:eastAsia="lt-LT"/>
        </w:rPr>
      </w:pPr>
      <w:r>
        <w:rPr>
          <w:i/>
          <w:sz w:val="20"/>
          <w:lang w:eastAsia="lt-LT"/>
        </w:rPr>
        <w:t>čia:</w:t>
      </w:r>
    </w:p>
    <w:p w14:paraId="6A8911F0" w14:textId="77777777" w:rsidR="00591AAE" w:rsidRDefault="00AC158C">
      <w:pPr>
        <w:tabs>
          <w:tab w:val="left" w:pos="113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š</w:t>
      </w:r>
      <w:r>
        <w:rPr>
          <w:sz w:val="20"/>
          <w:lang w:eastAsia="lt-LT"/>
        </w:rPr>
        <w:t xml:space="preserve"> – pirktos (pagamintos) šilumos kaina (Eur/kWh); </w:t>
      </w:r>
    </w:p>
    <w:p w14:paraId="278225F7" w14:textId="77777777" w:rsidR="00591AAE" w:rsidRDefault="00AC158C">
      <w:pPr>
        <w:tabs>
          <w:tab w:val="left" w:pos="1134"/>
        </w:tabs>
        <w:jc w:val="both"/>
        <w:rPr>
          <w:sz w:val="20"/>
          <w:lang w:eastAsia="lt-LT"/>
        </w:rPr>
      </w:pPr>
      <w:proofErr w:type="spellStart"/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gv</w:t>
      </w:r>
      <w:proofErr w:type="spellEnd"/>
      <w:r>
        <w:rPr>
          <w:sz w:val="20"/>
          <w:lang w:eastAsia="lt-LT"/>
        </w:rPr>
        <w:t xml:space="preserve"> – geriamojo vandens tiekimo ir nuotekų tvarkymo paslaugų kaina, taikoma abonentams (Eur/m</w:t>
      </w:r>
      <w:r>
        <w:rPr>
          <w:sz w:val="20"/>
          <w:vertAlign w:val="superscript"/>
          <w:lang w:eastAsia="lt-LT"/>
        </w:rPr>
        <w:t>3</w:t>
      </w:r>
      <w:r>
        <w:rPr>
          <w:sz w:val="20"/>
          <w:lang w:eastAsia="lt-LT"/>
        </w:rPr>
        <w:t>);</w:t>
      </w:r>
    </w:p>
    <w:p w14:paraId="46F73F49" w14:textId="77777777" w:rsidR="00591AAE" w:rsidRDefault="00AC158C">
      <w:pPr>
        <w:tabs>
          <w:tab w:val="left" w:pos="1134"/>
        </w:tabs>
        <w:jc w:val="both"/>
        <w:rPr>
          <w:sz w:val="20"/>
          <w:lang w:eastAsia="lt-LT"/>
        </w:rPr>
      </w:pPr>
      <w:proofErr w:type="spellStart"/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gv</w:t>
      </w:r>
      <w:proofErr w:type="spellEnd"/>
      <w:r>
        <w:rPr>
          <w:sz w:val="20"/>
          <w:vertAlign w:val="subscript"/>
          <w:lang w:eastAsia="lt-LT"/>
        </w:rPr>
        <w:t xml:space="preserve">. </w:t>
      </w:r>
      <w:proofErr w:type="spellStart"/>
      <w:r>
        <w:rPr>
          <w:sz w:val="20"/>
          <w:vertAlign w:val="subscript"/>
          <w:lang w:eastAsia="lt-LT"/>
        </w:rPr>
        <w:t>pard</w:t>
      </w:r>
      <w:proofErr w:type="spellEnd"/>
      <w:r>
        <w:rPr>
          <w:sz w:val="20"/>
          <w:lang w:eastAsia="lt-LT"/>
        </w:rPr>
        <w:t xml:space="preserve"> – geriamojo vandens pardavimo kaina (Eur/apskaitos prietaisui per mėn.).</w:t>
      </w:r>
    </w:p>
    <w:p w14:paraId="1643A319" w14:textId="77777777" w:rsidR="00591AAE" w:rsidRDefault="00591AAE">
      <w:pPr>
        <w:rPr>
          <w:sz w:val="10"/>
          <w:szCs w:val="10"/>
        </w:rPr>
      </w:pPr>
    </w:p>
    <w:p w14:paraId="3BD4A5D0" w14:textId="77777777" w:rsidR="00591AAE" w:rsidRDefault="00AC158C">
      <w:pPr>
        <w:ind w:firstLine="720"/>
        <w:jc w:val="both"/>
        <w:rPr>
          <w:szCs w:val="24"/>
          <w:lang w:eastAsia="lt-LT"/>
        </w:rPr>
      </w:pPr>
      <w:r>
        <w:rPr>
          <w:iCs/>
          <w:szCs w:val="24"/>
          <w:lang w:eastAsia="lt-LT"/>
        </w:rPr>
        <w:t>Šis nutarimas gali būti skundžiamas Lietuvos Respublikos administracinių bylų teisenos įstatymo nustatyta tvarka ir sąlygomis.</w:t>
      </w:r>
    </w:p>
    <w:p w14:paraId="67E9EB16" w14:textId="77777777" w:rsidR="00591AAE" w:rsidRDefault="00591AAE"/>
    <w:p w14:paraId="13EC929F" w14:textId="77777777" w:rsidR="00591AAE" w:rsidRDefault="00591AAE">
      <w:pPr>
        <w:jc w:val="both"/>
        <w:rPr>
          <w:lang w:eastAsia="lt-LT"/>
        </w:rPr>
      </w:pPr>
    </w:p>
    <w:p w14:paraId="75C19940" w14:textId="77777777" w:rsidR="00591AAE" w:rsidRDefault="00AC158C">
      <w:pPr>
        <w:jc w:val="both"/>
        <w:rPr>
          <w:szCs w:val="24"/>
          <w:lang w:eastAsia="lt-LT"/>
        </w:rPr>
      </w:pPr>
      <w:r>
        <w:rPr>
          <w:lang w:eastAsia="lt-LT"/>
        </w:rPr>
        <w:t>Tarybos pirmininkas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Renatas Pocius</w:t>
      </w:r>
    </w:p>
    <w:sectPr w:rsidR="0059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F5DE" w14:textId="77777777" w:rsidR="0008794C" w:rsidRDefault="0008794C">
      <w:pPr>
        <w:jc w:val="both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A7F5D04" w14:textId="77777777" w:rsidR="0008794C" w:rsidRDefault="0008794C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6A8E" w14:textId="77777777" w:rsidR="00591AAE" w:rsidRDefault="00AC158C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14:paraId="2FA2A24D" w14:textId="77777777" w:rsidR="00591AAE" w:rsidRDefault="00591AAE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2218" w14:textId="77777777" w:rsidR="00591AAE" w:rsidRDefault="00591AAE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4BA7" w14:textId="77777777" w:rsidR="00591AAE" w:rsidRDefault="00591AAE">
    <w:pPr>
      <w:tabs>
        <w:tab w:val="center" w:pos="4153"/>
        <w:tab w:val="right" w:pos="8306"/>
      </w:tabs>
      <w:jc w:val="right"/>
      <w:rPr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A3E5" w14:textId="77777777" w:rsidR="0008794C" w:rsidRDefault="0008794C">
      <w:pPr>
        <w:jc w:val="both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8891189" w14:textId="77777777" w:rsidR="0008794C" w:rsidRDefault="0008794C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C8F0" w14:textId="77777777" w:rsidR="00591AAE" w:rsidRDefault="00591AAE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8BE7" w14:textId="77777777" w:rsidR="00591AAE" w:rsidRDefault="00AC158C">
    <w:pPr>
      <w:tabs>
        <w:tab w:val="center" w:pos="4153"/>
        <w:tab w:val="right" w:pos="8306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</w:instrText>
    </w:r>
    <w:r>
      <w:rPr>
        <w:lang w:eastAsia="lt-LT"/>
      </w:rPr>
      <w:fldChar w:fldCharType="separate"/>
    </w:r>
    <w:r>
      <w:rPr>
        <w:lang w:eastAsia="lt-LT"/>
      </w:rPr>
      <w:t>2</w:t>
    </w:r>
    <w:r>
      <w:rPr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F726" w14:textId="77777777" w:rsidR="00591AAE" w:rsidRDefault="00591AAE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5B"/>
    <w:rsid w:val="00003B53"/>
    <w:rsid w:val="0008794C"/>
    <w:rsid w:val="00591AAE"/>
    <w:rsid w:val="0094355B"/>
    <w:rsid w:val="00AC158C"/>
    <w:rsid w:val="00C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69D1"/>
  <w15:chartTrackingRefBased/>
  <w15:docId w15:val="{443CF949-F9FD-4C94-BFCA-2165F9E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C1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Daukantienė</dc:creator>
  <cp:lastModifiedBy>Visagino Energija</cp:lastModifiedBy>
  <cp:revision>2</cp:revision>
  <dcterms:created xsi:type="dcterms:W3CDTF">2023-12-29T06:44:00Z</dcterms:created>
  <dcterms:modified xsi:type="dcterms:W3CDTF">2023-12-29T06:44:00Z</dcterms:modified>
</cp:coreProperties>
</file>